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70AC4" w14:textId="7F88572C" w:rsidR="00EC02A8" w:rsidRPr="00604C0F" w:rsidRDefault="002E7D7B" w:rsidP="00E306B9">
      <w:pPr>
        <w:snapToGrid w:val="0"/>
        <w:spacing w:before="60" w:after="60"/>
      </w:pPr>
      <w:r>
        <w:t xml:space="preserve"> </w:t>
      </w:r>
    </w:p>
    <w:p w14:paraId="65D4BDBE" w14:textId="77777777" w:rsidR="00EC02A8" w:rsidRPr="00604C0F" w:rsidRDefault="00EC02A8" w:rsidP="00E306B9">
      <w:pPr>
        <w:snapToGrid w:val="0"/>
        <w:spacing w:before="60" w:after="60"/>
      </w:pPr>
    </w:p>
    <w:p w14:paraId="50585F3D" w14:textId="77777777" w:rsidR="00696F82" w:rsidRDefault="00696F82" w:rsidP="00E306B9">
      <w:pPr>
        <w:snapToGrid w:val="0"/>
        <w:spacing w:before="60" w:after="60"/>
        <w:ind w:right="972"/>
        <w:jc w:val="both"/>
        <w:outlineLvl w:val="0"/>
        <w:rPr>
          <w:rFonts w:cs="Arial"/>
          <w:b/>
        </w:rPr>
      </w:pPr>
    </w:p>
    <w:p w14:paraId="5B61B0BD" w14:textId="55B65E9C" w:rsidR="00855F5D" w:rsidRPr="00696F82" w:rsidRDefault="00855F5D" w:rsidP="00E306B9">
      <w:pPr>
        <w:snapToGrid w:val="0"/>
        <w:spacing w:before="60" w:after="60"/>
        <w:ind w:right="972"/>
        <w:jc w:val="both"/>
        <w:outlineLvl w:val="0"/>
        <w:rPr>
          <w:rFonts w:cs="Arial"/>
          <w:b/>
          <w:i/>
          <w:iCs/>
        </w:rPr>
      </w:pPr>
      <w:r w:rsidRPr="00696F82">
        <w:rPr>
          <w:rFonts w:cs="Arial"/>
          <w:b/>
          <w:i/>
          <w:iCs/>
        </w:rPr>
        <w:t xml:space="preserve">Presseinformation </w:t>
      </w:r>
    </w:p>
    <w:p w14:paraId="4DC6317B" w14:textId="1838ADC7" w:rsidR="00855F5D" w:rsidRPr="00696F82" w:rsidRDefault="007359CF" w:rsidP="00E306B9">
      <w:pPr>
        <w:snapToGrid w:val="0"/>
        <w:spacing w:before="60" w:after="60"/>
        <w:ind w:right="972"/>
        <w:jc w:val="both"/>
        <w:outlineLvl w:val="0"/>
        <w:rPr>
          <w:rFonts w:cs="Arial"/>
          <w:b/>
          <w:i/>
          <w:iCs/>
        </w:rPr>
      </w:pPr>
      <w:r>
        <w:rPr>
          <w:rFonts w:cs="Arial"/>
          <w:b/>
          <w:i/>
          <w:iCs/>
        </w:rPr>
        <w:t>30</w:t>
      </w:r>
      <w:r w:rsidR="00F03427" w:rsidRPr="00696F82">
        <w:rPr>
          <w:rFonts w:cs="Arial"/>
          <w:b/>
          <w:i/>
          <w:iCs/>
        </w:rPr>
        <w:t xml:space="preserve">. </w:t>
      </w:r>
      <w:r w:rsidR="00683D94" w:rsidRPr="00696F82">
        <w:rPr>
          <w:rFonts w:cs="Arial"/>
          <w:b/>
          <w:i/>
          <w:iCs/>
        </w:rPr>
        <w:t>September</w:t>
      </w:r>
      <w:r w:rsidR="005748ED" w:rsidRPr="00696F82">
        <w:rPr>
          <w:rFonts w:cs="Arial"/>
          <w:b/>
          <w:i/>
          <w:iCs/>
        </w:rPr>
        <w:t xml:space="preserve"> 20</w:t>
      </w:r>
      <w:r w:rsidR="00683D94" w:rsidRPr="00696F82">
        <w:rPr>
          <w:rFonts w:cs="Arial"/>
          <w:b/>
          <w:i/>
          <w:iCs/>
        </w:rPr>
        <w:t>21</w:t>
      </w:r>
    </w:p>
    <w:p w14:paraId="476507F6" w14:textId="77777777" w:rsidR="00855F5D" w:rsidRPr="00604C0F" w:rsidRDefault="00855F5D" w:rsidP="00E306B9">
      <w:pPr>
        <w:snapToGrid w:val="0"/>
        <w:spacing w:before="60" w:after="60"/>
        <w:ind w:right="972"/>
        <w:jc w:val="both"/>
        <w:outlineLvl w:val="0"/>
        <w:rPr>
          <w:rFonts w:cs="Arial"/>
          <w:b/>
        </w:rPr>
      </w:pPr>
    </w:p>
    <w:p w14:paraId="35D2D642" w14:textId="77777777" w:rsidR="00CF65E8" w:rsidRDefault="00CF65E8" w:rsidP="00E306B9">
      <w:pPr>
        <w:snapToGrid w:val="0"/>
        <w:spacing w:before="60" w:after="60"/>
        <w:ind w:right="972"/>
        <w:jc w:val="both"/>
        <w:outlineLvl w:val="0"/>
        <w:rPr>
          <w:rFonts w:cs="Arial"/>
          <w:b/>
        </w:rPr>
      </w:pPr>
    </w:p>
    <w:p w14:paraId="74727B70" w14:textId="77777777" w:rsidR="00CF65E8" w:rsidRDefault="00CF65E8" w:rsidP="00E306B9">
      <w:pPr>
        <w:snapToGrid w:val="0"/>
        <w:spacing w:before="60" w:after="60"/>
        <w:ind w:right="972"/>
        <w:jc w:val="both"/>
        <w:outlineLvl w:val="0"/>
        <w:rPr>
          <w:rFonts w:cs="Arial"/>
          <w:b/>
        </w:rPr>
      </w:pPr>
    </w:p>
    <w:p w14:paraId="01A6B99B" w14:textId="77777777" w:rsidR="00683D94" w:rsidRDefault="00683D94" w:rsidP="00E306B9">
      <w:pPr>
        <w:snapToGrid w:val="0"/>
        <w:spacing w:before="60" w:after="60"/>
        <w:rPr>
          <w:bCs/>
        </w:rPr>
      </w:pPr>
      <w:r>
        <w:rPr>
          <w:bCs/>
        </w:rPr>
        <w:t>Neue</w:t>
      </w:r>
      <w:r w:rsidRPr="00534900">
        <w:rPr>
          <w:bCs/>
        </w:rPr>
        <w:t xml:space="preserve"> Richtlinie </w:t>
      </w:r>
      <w:r>
        <w:rPr>
          <w:bCs/>
        </w:rPr>
        <w:t>„Hydroaktive Pflaster- und Plattenflächen“</w:t>
      </w:r>
    </w:p>
    <w:p w14:paraId="32312601" w14:textId="6C7F1468" w:rsidR="00683D94" w:rsidRDefault="00DA6078" w:rsidP="00E306B9">
      <w:pPr>
        <w:snapToGrid w:val="0"/>
        <w:spacing w:before="60" w:after="60"/>
        <w:rPr>
          <w:rFonts w:cs="Arial"/>
          <w:b/>
          <w:bCs/>
          <w:sz w:val="24"/>
          <w:szCs w:val="24"/>
        </w:rPr>
      </w:pPr>
      <w:r>
        <w:rPr>
          <w:rFonts w:cs="Arial"/>
          <w:b/>
          <w:bCs/>
          <w:sz w:val="24"/>
          <w:szCs w:val="24"/>
        </w:rPr>
        <w:t>Starkr</w:t>
      </w:r>
      <w:r w:rsidR="00387E25">
        <w:rPr>
          <w:rFonts w:cs="Arial"/>
          <w:b/>
          <w:bCs/>
          <w:sz w:val="24"/>
          <w:szCs w:val="24"/>
        </w:rPr>
        <w:t>eg</w:t>
      </w:r>
      <w:r w:rsidR="00F03427">
        <w:rPr>
          <w:rFonts w:cs="Arial"/>
          <w:b/>
          <w:bCs/>
          <w:sz w:val="24"/>
          <w:szCs w:val="24"/>
        </w:rPr>
        <w:t>en</w:t>
      </w:r>
      <w:r w:rsidR="00387E25">
        <w:rPr>
          <w:rFonts w:cs="Arial"/>
          <w:b/>
          <w:bCs/>
          <w:sz w:val="24"/>
          <w:szCs w:val="24"/>
        </w:rPr>
        <w:t>management</w:t>
      </w:r>
      <w:r w:rsidR="00683D94">
        <w:rPr>
          <w:rFonts w:cs="Arial"/>
          <w:b/>
          <w:bCs/>
          <w:sz w:val="24"/>
          <w:szCs w:val="24"/>
        </w:rPr>
        <w:t xml:space="preserve"> </w:t>
      </w:r>
      <w:r w:rsidR="00FA72AA">
        <w:rPr>
          <w:rFonts w:cs="Arial"/>
          <w:b/>
          <w:bCs/>
          <w:sz w:val="24"/>
          <w:szCs w:val="24"/>
        </w:rPr>
        <w:t>durch Flächen</w:t>
      </w:r>
      <w:r>
        <w:rPr>
          <w:rFonts w:cs="Arial"/>
          <w:b/>
          <w:bCs/>
          <w:sz w:val="24"/>
          <w:szCs w:val="24"/>
        </w:rPr>
        <w:t>entsiegelung</w:t>
      </w:r>
    </w:p>
    <w:p w14:paraId="38A44B4B" w14:textId="1F554379" w:rsidR="005B67F2" w:rsidRPr="00A7066B" w:rsidRDefault="00387E25" w:rsidP="00E306B9">
      <w:pPr>
        <w:snapToGrid w:val="0"/>
        <w:spacing w:before="60" w:after="60"/>
        <w:rPr>
          <w:b/>
        </w:rPr>
      </w:pPr>
      <w:r>
        <w:rPr>
          <w:rFonts w:ascii="Open Sans" w:hAnsi="Open Sans" w:cs="Open Sans"/>
          <w:b/>
          <w:bCs/>
          <w:i/>
          <w:iCs/>
          <w:color w:val="262626"/>
          <w:sz w:val="30"/>
          <w:szCs w:val="30"/>
        </w:rPr>
        <w:br/>
      </w:r>
      <w:r w:rsidR="00FF193D" w:rsidRPr="00FF193D">
        <w:rPr>
          <w:b/>
        </w:rPr>
        <w:t>Forum Qualitätspflaster</w:t>
      </w:r>
      <w:r w:rsidR="00FF193D">
        <w:rPr>
          <w:b/>
        </w:rPr>
        <w:t xml:space="preserve"> </w:t>
      </w:r>
      <w:r w:rsidR="00BC769B">
        <w:rPr>
          <w:b/>
        </w:rPr>
        <w:t xml:space="preserve">präsentiert neue Richtlinie </w:t>
      </w:r>
      <w:r w:rsidR="00BC769B" w:rsidRPr="00BC769B">
        <w:rPr>
          <w:b/>
          <w:bCs/>
        </w:rPr>
        <w:t>„Hydroaktive Pflaster- und Plattenflächen“</w:t>
      </w:r>
      <w:r w:rsidR="000C29B8">
        <w:rPr>
          <w:b/>
          <w:bCs/>
        </w:rPr>
        <w:t xml:space="preserve"> </w:t>
      </w:r>
      <w:r w:rsidR="000C29B8">
        <w:rPr>
          <w:b/>
        </w:rPr>
        <w:t xml:space="preserve">für nachhaltiges Regenwassermanagement und zur Entsiegelung von Böden. Neben den positiven ökologischen Effekten wie </w:t>
      </w:r>
      <w:r w:rsidR="00A7066B">
        <w:rPr>
          <w:b/>
        </w:rPr>
        <w:t xml:space="preserve">ausreichende Versickerung des Niederschlagswassers und Mikroklimaverbesserung, gibt es auch zahlreiche wirtschaftliche Vorteile. </w:t>
      </w:r>
      <w:r w:rsidR="00E80CEA">
        <w:rPr>
          <w:b/>
        </w:rPr>
        <w:t>Webinar am 9. November 2021.</w:t>
      </w:r>
      <w:r w:rsidR="00E80CEA">
        <w:rPr>
          <w:b/>
        </w:rPr>
        <w:br/>
      </w:r>
      <w:r w:rsidR="005B67F2" w:rsidRPr="00A7066B">
        <w:rPr>
          <w:b/>
        </w:rPr>
        <w:t>Die Richtlinie ist zu beziehen auf www.</w:t>
      </w:r>
      <w:r w:rsidR="00434C04" w:rsidRPr="00A7066B">
        <w:rPr>
          <w:b/>
        </w:rPr>
        <w:t>fqp.at</w:t>
      </w:r>
      <w:r w:rsidR="00E80CEA">
        <w:rPr>
          <w:b/>
        </w:rPr>
        <w:t>.</w:t>
      </w:r>
    </w:p>
    <w:p w14:paraId="5123C3C3" w14:textId="2C63E3FF" w:rsidR="00B0037B" w:rsidRDefault="00B0037B" w:rsidP="00E306B9">
      <w:pPr>
        <w:snapToGrid w:val="0"/>
        <w:spacing w:before="60" w:after="60"/>
      </w:pPr>
    </w:p>
    <w:p w14:paraId="7A4EDFC1" w14:textId="77777777" w:rsidR="00E306B9" w:rsidRDefault="00683D94" w:rsidP="00E306B9">
      <w:pPr>
        <w:autoSpaceDE w:val="0"/>
        <w:autoSpaceDN w:val="0"/>
        <w:adjustRightInd w:val="0"/>
        <w:snapToGrid w:val="0"/>
        <w:spacing w:before="60" w:after="60"/>
        <w:rPr>
          <w:bCs/>
          <w:iCs/>
        </w:rPr>
      </w:pPr>
      <w:r w:rsidRPr="00742B0A">
        <w:rPr>
          <w:bCs/>
          <w:iCs/>
        </w:rPr>
        <w:t>Durch die Zunahme von Starkregen kommt es verstärkt zu Überschwemmungen und</w:t>
      </w:r>
      <w:r>
        <w:rPr>
          <w:bCs/>
          <w:iCs/>
        </w:rPr>
        <w:t xml:space="preserve"> </w:t>
      </w:r>
      <w:r w:rsidRPr="00742B0A">
        <w:rPr>
          <w:bCs/>
          <w:iCs/>
        </w:rPr>
        <w:t>Hochwasserereignissen. Als Konsequenz werden neben anderen städtebaulichen Maßnahmen zusätzliche Anforderungen an Flächenbefestigungen</w:t>
      </w:r>
      <w:r>
        <w:rPr>
          <w:bCs/>
          <w:iCs/>
        </w:rPr>
        <w:t xml:space="preserve"> </w:t>
      </w:r>
      <w:r w:rsidRPr="00742B0A">
        <w:rPr>
          <w:bCs/>
          <w:iCs/>
        </w:rPr>
        <w:t>gestellt. So kommt dem R</w:t>
      </w:r>
      <w:r>
        <w:rPr>
          <w:bCs/>
          <w:iCs/>
        </w:rPr>
        <w:t>üc</w:t>
      </w:r>
      <w:r w:rsidRPr="00742B0A">
        <w:rPr>
          <w:bCs/>
          <w:iCs/>
        </w:rPr>
        <w:t>khaltevermögen von Niederschlagwässern eine zunehmend wichtige Bedeutung zu.</w:t>
      </w:r>
    </w:p>
    <w:p w14:paraId="582B772A" w14:textId="2610E6D4" w:rsidR="00AC54A9" w:rsidRDefault="009D0705" w:rsidP="00E306B9">
      <w:pPr>
        <w:autoSpaceDE w:val="0"/>
        <w:autoSpaceDN w:val="0"/>
        <w:adjustRightInd w:val="0"/>
        <w:snapToGrid w:val="0"/>
        <w:spacing w:before="60" w:after="60"/>
        <w:rPr>
          <w:bCs/>
          <w:iCs/>
        </w:rPr>
      </w:pPr>
      <w:r>
        <w:rPr>
          <w:bCs/>
          <w:iCs/>
        </w:rPr>
        <w:t xml:space="preserve"> </w:t>
      </w:r>
      <w:r w:rsidR="00694ACF">
        <w:rPr>
          <w:bCs/>
          <w:iCs/>
        </w:rPr>
        <w:t>„</w:t>
      </w:r>
      <w:r w:rsidR="00481651">
        <w:rPr>
          <w:bCs/>
          <w:iCs/>
        </w:rPr>
        <w:t xml:space="preserve">Hydroaktive Pflaster- und Plattenflächen dienen </w:t>
      </w:r>
      <w:r w:rsidR="00683D94" w:rsidRPr="00C56C59">
        <w:rPr>
          <w:bCs/>
          <w:iCs/>
        </w:rPr>
        <w:t>als Element der Regenwasserbewirtschaftung und zur Entsiegelung</w:t>
      </w:r>
      <w:r w:rsidR="00683D94">
        <w:rPr>
          <w:bCs/>
          <w:iCs/>
        </w:rPr>
        <w:t xml:space="preserve"> </w:t>
      </w:r>
      <w:r w:rsidR="00683D94" w:rsidRPr="00C56C59">
        <w:rPr>
          <w:bCs/>
          <w:iCs/>
        </w:rPr>
        <w:t>von Flächen</w:t>
      </w:r>
      <w:r w:rsidR="00481651">
        <w:rPr>
          <w:bCs/>
          <w:iCs/>
        </w:rPr>
        <w:t>, indem sie für eine wirksame Entschärfung von Starkregen</w:t>
      </w:r>
      <w:r w:rsidR="00694ACF">
        <w:rPr>
          <w:bCs/>
          <w:iCs/>
        </w:rPr>
        <w:t>e</w:t>
      </w:r>
      <w:r w:rsidR="00481651">
        <w:rPr>
          <w:bCs/>
          <w:iCs/>
        </w:rPr>
        <w:t>reignissen sorgen</w:t>
      </w:r>
      <w:r w:rsidR="00694ACF">
        <w:rPr>
          <w:bCs/>
          <w:iCs/>
        </w:rPr>
        <w:t>“,</w:t>
      </w:r>
      <w:r w:rsidR="00E306B9">
        <w:rPr>
          <w:bCs/>
          <w:iCs/>
        </w:rPr>
        <w:t xml:space="preserve"> </w:t>
      </w:r>
      <w:r w:rsidR="00481651">
        <w:t xml:space="preserve">erklärt </w:t>
      </w:r>
      <w:r w:rsidR="00481651" w:rsidRPr="00B967A0">
        <w:t xml:space="preserve">Ing. </w:t>
      </w:r>
      <w:r w:rsidR="00481651">
        <w:t>Stefan Weissenböck, Arbeitsgruppenleiter und Vorstandsmitglied im Forum Qualitätspflaster (FQP).</w:t>
      </w:r>
      <w:r w:rsidR="00AC54A9">
        <w:rPr>
          <w:bCs/>
          <w:iCs/>
        </w:rPr>
        <w:t xml:space="preserve"> </w:t>
      </w:r>
      <w:r w:rsidR="00AC54A9" w:rsidRPr="00C56C59">
        <w:rPr>
          <w:bCs/>
          <w:iCs/>
        </w:rPr>
        <w:t>Niederschlagswasser</w:t>
      </w:r>
      <w:r w:rsidR="00AC54A9">
        <w:rPr>
          <w:bCs/>
          <w:iCs/>
        </w:rPr>
        <w:t xml:space="preserve"> </w:t>
      </w:r>
      <w:r w:rsidR="00683D94" w:rsidRPr="00C56C59">
        <w:rPr>
          <w:bCs/>
          <w:iCs/>
        </w:rPr>
        <w:t>verbleib</w:t>
      </w:r>
      <w:r w:rsidR="00EE27F6">
        <w:rPr>
          <w:bCs/>
          <w:iCs/>
        </w:rPr>
        <w:t>t</w:t>
      </w:r>
      <w:r w:rsidR="00683D94" w:rsidRPr="00C56C59">
        <w:rPr>
          <w:bCs/>
          <w:iCs/>
        </w:rPr>
        <w:t xml:space="preserve"> im </w:t>
      </w:r>
      <w:r w:rsidR="00E13EF4" w:rsidRPr="00C56C59">
        <w:rPr>
          <w:bCs/>
          <w:iCs/>
        </w:rPr>
        <w:t>natürlichen</w:t>
      </w:r>
      <w:r w:rsidR="00683D94" w:rsidRPr="00C56C59">
        <w:rPr>
          <w:bCs/>
          <w:iCs/>
        </w:rPr>
        <w:t xml:space="preserve"> Wasserkreislauf</w:t>
      </w:r>
      <w:r w:rsidR="00683D94">
        <w:rPr>
          <w:bCs/>
          <w:iCs/>
        </w:rPr>
        <w:t xml:space="preserve"> und </w:t>
      </w:r>
      <w:r w:rsidR="00683D94" w:rsidRPr="00C56C59">
        <w:rPr>
          <w:bCs/>
          <w:iCs/>
        </w:rPr>
        <w:t>Überlastungen</w:t>
      </w:r>
      <w:r w:rsidR="00683D94">
        <w:rPr>
          <w:bCs/>
          <w:iCs/>
        </w:rPr>
        <w:t xml:space="preserve"> </w:t>
      </w:r>
      <w:r w:rsidR="00683D94" w:rsidRPr="00C56C59">
        <w:rPr>
          <w:bCs/>
          <w:iCs/>
        </w:rPr>
        <w:t xml:space="preserve">im Kanalnetz und Überflutungen </w:t>
      </w:r>
      <w:r w:rsidR="00DA6078">
        <w:rPr>
          <w:bCs/>
          <w:iCs/>
        </w:rPr>
        <w:t xml:space="preserve">werden </w:t>
      </w:r>
      <w:r w:rsidR="00683D94" w:rsidRPr="00C56C59">
        <w:rPr>
          <w:bCs/>
          <w:iCs/>
        </w:rPr>
        <w:t>reduzie</w:t>
      </w:r>
      <w:r w:rsidR="00AC54A9">
        <w:rPr>
          <w:bCs/>
          <w:iCs/>
        </w:rPr>
        <w:t>r</w:t>
      </w:r>
      <w:r w:rsidR="00DA6078">
        <w:rPr>
          <w:bCs/>
          <w:iCs/>
        </w:rPr>
        <w:t>t.</w:t>
      </w:r>
      <w:r w:rsidR="00EE27F6">
        <w:rPr>
          <w:bCs/>
          <w:iCs/>
        </w:rPr>
        <w:t xml:space="preserve"> </w:t>
      </w:r>
      <w:r w:rsidR="00DA6078">
        <w:rPr>
          <w:bCs/>
          <w:iCs/>
        </w:rPr>
        <w:t>A</w:t>
      </w:r>
      <w:r w:rsidR="00683D94" w:rsidRPr="00C56C59">
        <w:rPr>
          <w:bCs/>
          <w:iCs/>
        </w:rPr>
        <w:t xml:space="preserve">ußerdem </w:t>
      </w:r>
      <w:r w:rsidR="00AC54A9">
        <w:rPr>
          <w:bCs/>
          <w:iCs/>
        </w:rPr>
        <w:t>verringer</w:t>
      </w:r>
      <w:r w:rsidR="00DA6078">
        <w:rPr>
          <w:bCs/>
          <w:iCs/>
        </w:rPr>
        <w:t>t</w:t>
      </w:r>
      <w:r w:rsidR="00AC54A9">
        <w:rPr>
          <w:bCs/>
          <w:iCs/>
        </w:rPr>
        <w:t xml:space="preserve"> sich </w:t>
      </w:r>
      <w:r w:rsidR="00EE27F6">
        <w:rPr>
          <w:bCs/>
          <w:iCs/>
        </w:rPr>
        <w:t>bei</w:t>
      </w:r>
      <w:r w:rsidR="00EE27F6" w:rsidRPr="00C56C59">
        <w:rPr>
          <w:bCs/>
          <w:iCs/>
        </w:rPr>
        <w:t xml:space="preserve"> Mischwasserkanalisationen</w:t>
      </w:r>
      <w:r w:rsidR="00EE27F6">
        <w:rPr>
          <w:bCs/>
          <w:iCs/>
        </w:rPr>
        <w:t xml:space="preserve"> - </w:t>
      </w:r>
      <w:r w:rsidR="00DA6078">
        <w:rPr>
          <w:bCs/>
          <w:iCs/>
        </w:rPr>
        <w:t xml:space="preserve">durch den zeitlich gestreckten Wasserablauf </w:t>
      </w:r>
      <w:r w:rsidR="00EE27F6">
        <w:rPr>
          <w:bCs/>
          <w:iCs/>
        </w:rPr>
        <w:t xml:space="preserve">- </w:t>
      </w:r>
      <w:r w:rsidR="00683D94" w:rsidRPr="00C56C59">
        <w:rPr>
          <w:bCs/>
          <w:iCs/>
        </w:rPr>
        <w:t>die Anzahl von</w:t>
      </w:r>
      <w:r w:rsidR="00683D94">
        <w:rPr>
          <w:bCs/>
          <w:iCs/>
        </w:rPr>
        <w:t xml:space="preserve"> </w:t>
      </w:r>
      <w:r w:rsidR="00683D94" w:rsidRPr="00C56C59">
        <w:rPr>
          <w:bCs/>
          <w:iCs/>
        </w:rPr>
        <w:t xml:space="preserve">Notentlastungen in Kläranlagen und so </w:t>
      </w:r>
      <w:r w:rsidR="00AC54A9">
        <w:rPr>
          <w:bCs/>
          <w:iCs/>
        </w:rPr>
        <w:t>erhöh</w:t>
      </w:r>
      <w:r w:rsidR="00DA6078">
        <w:rPr>
          <w:bCs/>
          <w:iCs/>
        </w:rPr>
        <w:t>t</w:t>
      </w:r>
      <w:r w:rsidR="00AC54A9">
        <w:rPr>
          <w:bCs/>
          <w:iCs/>
        </w:rPr>
        <w:t xml:space="preserve"> sich </w:t>
      </w:r>
      <w:r w:rsidR="00683D94" w:rsidRPr="00C56C59">
        <w:rPr>
          <w:bCs/>
          <w:iCs/>
        </w:rPr>
        <w:t>die durchschnittliche Reinigungsleistung</w:t>
      </w:r>
      <w:r w:rsidR="00EE27F6">
        <w:rPr>
          <w:bCs/>
          <w:iCs/>
        </w:rPr>
        <w:t>,</w:t>
      </w:r>
      <w:r w:rsidR="00683D94" w:rsidRPr="00C56C59">
        <w:rPr>
          <w:bCs/>
          <w:iCs/>
        </w:rPr>
        <w:t xml:space="preserve"> </w:t>
      </w:r>
      <w:r w:rsidR="00AC54A9">
        <w:rPr>
          <w:bCs/>
          <w:iCs/>
        </w:rPr>
        <w:t xml:space="preserve">so Weissenböck weiter. </w:t>
      </w:r>
    </w:p>
    <w:p w14:paraId="6330A8BC" w14:textId="77777777" w:rsidR="00AC54A9" w:rsidRDefault="00AC54A9" w:rsidP="00E306B9">
      <w:pPr>
        <w:autoSpaceDE w:val="0"/>
        <w:autoSpaceDN w:val="0"/>
        <w:adjustRightInd w:val="0"/>
        <w:snapToGrid w:val="0"/>
        <w:spacing w:before="60" w:after="60"/>
        <w:rPr>
          <w:bCs/>
          <w:iCs/>
        </w:rPr>
      </w:pPr>
    </w:p>
    <w:p w14:paraId="6171521E" w14:textId="6CDFC33E" w:rsidR="008301DD" w:rsidRPr="001304C7" w:rsidRDefault="00B32784" w:rsidP="00E306B9">
      <w:pPr>
        <w:snapToGrid w:val="0"/>
        <w:spacing w:before="60" w:after="60"/>
        <w:jc w:val="both"/>
        <w:rPr>
          <w:b/>
          <w:iCs/>
        </w:rPr>
      </w:pPr>
      <w:r>
        <w:rPr>
          <w:b/>
          <w:iCs/>
        </w:rPr>
        <w:t>Wirkungs</w:t>
      </w:r>
      <w:r w:rsidR="000C29B8" w:rsidRPr="001304C7">
        <w:rPr>
          <w:b/>
          <w:iCs/>
        </w:rPr>
        <w:t>weise</w:t>
      </w:r>
    </w:p>
    <w:p w14:paraId="7A01EB61" w14:textId="2F11B76B" w:rsidR="008001D2" w:rsidRPr="00696F82" w:rsidRDefault="008301DD" w:rsidP="00696F82">
      <w:pPr>
        <w:autoSpaceDE w:val="0"/>
        <w:autoSpaceDN w:val="0"/>
        <w:adjustRightInd w:val="0"/>
        <w:snapToGrid w:val="0"/>
        <w:spacing w:before="60" w:after="60"/>
        <w:rPr>
          <w:bCs/>
          <w:iCs/>
        </w:rPr>
      </w:pPr>
      <w:r w:rsidRPr="001304C7">
        <w:rPr>
          <w:bCs/>
          <w:iCs/>
        </w:rPr>
        <w:t xml:space="preserve">Hydroaktive Pflaster- und Plattenflächen halten einen Teil des auftreffenden Regenwassers zurück, konkret wirken die Fugen über deren Abflusswirbelbildung gegenüber dem abfließenden Wasser als „Wasserbremse“. </w:t>
      </w:r>
      <w:r w:rsidR="00E306B9">
        <w:rPr>
          <w:bCs/>
          <w:iCs/>
        </w:rPr>
        <w:t xml:space="preserve">Dadurch wird </w:t>
      </w:r>
      <w:r w:rsidR="00DA6078">
        <w:rPr>
          <w:bCs/>
          <w:iCs/>
        </w:rPr>
        <w:t xml:space="preserve">auch </w:t>
      </w:r>
      <w:r w:rsidR="00E306B9">
        <w:rPr>
          <w:bCs/>
          <w:iCs/>
        </w:rPr>
        <w:t xml:space="preserve">Feuchtigkeit gespeichert, </w:t>
      </w:r>
      <w:r w:rsidR="00B60112">
        <w:rPr>
          <w:bCs/>
          <w:iCs/>
        </w:rPr>
        <w:t xml:space="preserve">die verzögert wieder verdunstet. </w:t>
      </w:r>
      <w:r w:rsidRPr="001304C7">
        <w:rPr>
          <w:bCs/>
          <w:iCs/>
        </w:rPr>
        <w:t xml:space="preserve">Darüber hinaus gibt es wasserdurchlässige Ausführungen, welche das wertvolle Nass direkt dem Grundwasser zuführen oder wasserspeichernde Varianten, welche über deren anschließende Verdunstung das Kleinklima angenehm </w:t>
      </w:r>
      <w:r w:rsidR="001304C7" w:rsidRPr="001304C7">
        <w:rPr>
          <w:bCs/>
          <w:iCs/>
        </w:rPr>
        <w:t>ab</w:t>
      </w:r>
      <w:r w:rsidRPr="001304C7">
        <w:rPr>
          <w:bCs/>
          <w:iCs/>
        </w:rPr>
        <w:t>kühlen.</w:t>
      </w:r>
      <w:r w:rsidR="000C29B8" w:rsidRPr="001304C7">
        <w:rPr>
          <w:bCs/>
          <w:iCs/>
        </w:rPr>
        <w:t xml:space="preserve"> </w:t>
      </w:r>
    </w:p>
    <w:p w14:paraId="01901D9D" w14:textId="77777777" w:rsidR="008001D2" w:rsidRDefault="008001D2" w:rsidP="00E306B9">
      <w:pPr>
        <w:snapToGrid w:val="0"/>
        <w:spacing w:before="60" w:after="60"/>
        <w:jc w:val="both"/>
        <w:rPr>
          <w:b/>
          <w:iCs/>
        </w:rPr>
      </w:pPr>
    </w:p>
    <w:p w14:paraId="3087FC6C" w14:textId="43BB3FEC" w:rsidR="008301DD" w:rsidRPr="001304C7" w:rsidRDefault="008301DD" w:rsidP="00E306B9">
      <w:pPr>
        <w:snapToGrid w:val="0"/>
        <w:spacing w:before="60" w:after="60"/>
        <w:jc w:val="both"/>
        <w:rPr>
          <w:b/>
          <w:iCs/>
        </w:rPr>
      </w:pPr>
      <w:r w:rsidRPr="001304C7">
        <w:rPr>
          <w:b/>
          <w:iCs/>
        </w:rPr>
        <w:t xml:space="preserve">Ökologische Vorteile hydroaktiver Pflaster- und Plattenflächen </w:t>
      </w:r>
    </w:p>
    <w:p w14:paraId="57B10849" w14:textId="5F521F40" w:rsidR="00493F07" w:rsidRPr="001304C7" w:rsidRDefault="007F6A45" w:rsidP="00B60112">
      <w:pPr>
        <w:snapToGrid w:val="0"/>
        <w:spacing w:before="60" w:after="60"/>
        <w:rPr>
          <w:bCs/>
          <w:iCs/>
        </w:rPr>
      </w:pPr>
      <w:r w:rsidRPr="001304C7">
        <w:rPr>
          <w:bCs/>
          <w:iCs/>
        </w:rPr>
        <w:t>Hydroaktive Pflaster- und Plattenflächen sind sowohl wasser- als auch luftdurchlässig und ermöglichen den wichtigen Boden-Luftaustausch. Dies belebt die Böden für die dort lebenden Mikroorganismen</w:t>
      </w:r>
      <w:r w:rsidR="00B60112">
        <w:rPr>
          <w:bCs/>
          <w:iCs/>
        </w:rPr>
        <w:t xml:space="preserve"> und </w:t>
      </w:r>
      <w:r w:rsidR="000C29B8" w:rsidRPr="001304C7">
        <w:rPr>
          <w:bCs/>
          <w:iCs/>
        </w:rPr>
        <w:t>trägt zu</w:t>
      </w:r>
      <w:r w:rsidR="00B60112">
        <w:rPr>
          <w:bCs/>
          <w:iCs/>
        </w:rPr>
        <w:t>r</w:t>
      </w:r>
      <w:r w:rsidR="000C29B8" w:rsidRPr="001304C7">
        <w:rPr>
          <w:bCs/>
          <w:iCs/>
        </w:rPr>
        <w:t xml:space="preserve"> Bewässerung von Stadtbäumen bei.</w:t>
      </w:r>
    </w:p>
    <w:p w14:paraId="39943A82" w14:textId="13E33418" w:rsidR="000C29B8" w:rsidRPr="001304C7" w:rsidRDefault="00493F07" w:rsidP="00E306B9">
      <w:pPr>
        <w:autoSpaceDE w:val="0"/>
        <w:autoSpaceDN w:val="0"/>
        <w:adjustRightInd w:val="0"/>
        <w:snapToGrid w:val="0"/>
        <w:spacing w:before="60" w:after="60"/>
        <w:rPr>
          <w:bCs/>
          <w:iCs/>
        </w:rPr>
      </w:pPr>
      <w:r w:rsidRPr="001304C7">
        <w:rPr>
          <w:bCs/>
          <w:iCs/>
        </w:rPr>
        <w:t>Hydroaktive Pflaster- und Plattenflächen verbessern aber auch das urbane Mikroklima</w:t>
      </w:r>
      <w:r w:rsidR="00BC769B" w:rsidRPr="001304C7">
        <w:rPr>
          <w:bCs/>
          <w:iCs/>
        </w:rPr>
        <w:t>,</w:t>
      </w:r>
      <w:r w:rsidRPr="001304C7">
        <w:rPr>
          <w:bCs/>
          <w:iCs/>
        </w:rPr>
        <w:t xml:space="preserve"> da sie</w:t>
      </w:r>
      <w:r w:rsidR="007F6A45" w:rsidRPr="001304C7">
        <w:rPr>
          <w:bCs/>
          <w:iCs/>
        </w:rPr>
        <w:t xml:space="preserve"> </w:t>
      </w:r>
      <w:r w:rsidRPr="001304C7">
        <w:rPr>
          <w:bCs/>
          <w:iCs/>
        </w:rPr>
        <w:t xml:space="preserve">die </w:t>
      </w:r>
      <w:r w:rsidR="007F6A45" w:rsidRPr="001304C7">
        <w:rPr>
          <w:bCs/>
          <w:iCs/>
        </w:rPr>
        <w:t>Feuchtigkeit wie ein Schwamm aufnehmen und im Anschluss über Verdunstung wieder langsam abgeben. Dadurch verbessert sich die Luftqualität subjektiv und objektiv. Die Mehrheit der Nutzer wird subjektiv vor allem im Sommer eine etwas kühlere</w:t>
      </w:r>
      <w:r w:rsidR="00B60112">
        <w:rPr>
          <w:bCs/>
          <w:iCs/>
        </w:rPr>
        <w:t xml:space="preserve"> </w:t>
      </w:r>
      <w:r w:rsidR="007F6A45" w:rsidRPr="001304C7">
        <w:rPr>
          <w:bCs/>
          <w:iCs/>
        </w:rPr>
        <w:t>Luft wahrnehmen</w:t>
      </w:r>
      <w:r w:rsidR="000C29B8" w:rsidRPr="001304C7">
        <w:rPr>
          <w:bCs/>
          <w:iCs/>
        </w:rPr>
        <w:t>, lokale Hitzeinseln werden entschärft.</w:t>
      </w:r>
    </w:p>
    <w:p w14:paraId="2E8150B8" w14:textId="77777777" w:rsidR="000C29B8" w:rsidRPr="001304C7" w:rsidRDefault="000C29B8" w:rsidP="00B60112">
      <w:pPr>
        <w:snapToGrid w:val="0"/>
        <w:spacing w:before="60" w:after="60"/>
        <w:rPr>
          <w:bCs/>
          <w:iCs/>
        </w:rPr>
      </w:pPr>
      <w:r w:rsidRPr="001304C7">
        <w:rPr>
          <w:bCs/>
          <w:iCs/>
        </w:rPr>
        <w:t xml:space="preserve">Städtebaulich findet dieser Prozess im Straßenraum beim Baumschutz im Schwammstadtkonzept seine Anwendung. </w:t>
      </w:r>
    </w:p>
    <w:p w14:paraId="5049351D" w14:textId="23878A14" w:rsidR="007F6A45" w:rsidRPr="001304C7" w:rsidRDefault="007F6A45" w:rsidP="00E306B9">
      <w:pPr>
        <w:autoSpaceDE w:val="0"/>
        <w:autoSpaceDN w:val="0"/>
        <w:adjustRightInd w:val="0"/>
        <w:snapToGrid w:val="0"/>
        <w:spacing w:before="60" w:after="60"/>
        <w:outlineLvl w:val="0"/>
        <w:rPr>
          <w:bCs/>
          <w:iCs/>
        </w:rPr>
      </w:pPr>
    </w:p>
    <w:p w14:paraId="3553581F" w14:textId="0949C480" w:rsidR="007F6A45" w:rsidRPr="001304C7" w:rsidRDefault="000C29B8" w:rsidP="00E306B9">
      <w:pPr>
        <w:snapToGrid w:val="0"/>
        <w:spacing w:before="60" w:after="60"/>
        <w:jc w:val="both"/>
        <w:rPr>
          <w:b/>
          <w:iCs/>
        </w:rPr>
      </w:pPr>
      <w:r w:rsidRPr="001304C7">
        <w:rPr>
          <w:b/>
          <w:iCs/>
        </w:rPr>
        <w:t>Wirtschaftliche</w:t>
      </w:r>
      <w:r w:rsidR="00BB59E5" w:rsidRPr="001304C7">
        <w:rPr>
          <w:b/>
          <w:iCs/>
        </w:rPr>
        <w:t>r Nutzen</w:t>
      </w:r>
      <w:r w:rsidR="007F6A45" w:rsidRPr="001304C7">
        <w:rPr>
          <w:b/>
          <w:iCs/>
        </w:rPr>
        <w:t xml:space="preserve"> </w:t>
      </w:r>
    </w:p>
    <w:p w14:paraId="1DC515AC" w14:textId="77777777" w:rsidR="005D017A" w:rsidRDefault="007F6A45" w:rsidP="00E306B9">
      <w:pPr>
        <w:snapToGrid w:val="0"/>
        <w:spacing w:before="60" w:after="60"/>
        <w:rPr>
          <w:bCs/>
          <w:iCs/>
        </w:rPr>
      </w:pPr>
      <w:r w:rsidRPr="001304C7">
        <w:rPr>
          <w:bCs/>
          <w:iCs/>
        </w:rPr>
        <w:t>Ökonomisch</w:t>
      </w:r>
      <w:r w:rsidR="00BB59E5" w:rsidRPr="001304C7">
        <w:rPr>
          <w:bCs/>
          <w:iCs/>
        </w:rPr>
        <w:t xml:space="preserve"> betrachtet </w:t>
      </w:r>
      <w:r w:rsidRPr="001304C7">
        <w:rPr>
          <w:bCs/>
          <w:iCs/>
        </w:rPr>
        <w:t xml:space="preserve">ermöglichen </w:t>
      </w:r>
      <w:r w:rsidR="00BB59E5" w:rsidRPr="001304C7">
        <w:rPr>
          <w:bCs/>
          <w:iCs/>
        </w:rPr>
        <w:t xml:space="preserve">hydroaktive Pflaster- und Plattenflächen </w:t>
      </w:r>
      <w:r w:rsidR="00D141B5" w:rsidRPr="001304C7">
        <w:rPr>
          <w:bCs/>
          <w:iCs/>
        </w:rPr>
        <w:t>Einsparungen bei Regenwasserkanälen in Neubaugebieten, bei Sanierungs-, Reparatur- und Unterhaltskosten f</w:t>
      </w:r>
      <w:r w:rsidR="001304C7">
        <w:rPr>
          <w:bCs/>
          <w:iCs/>
        </w:rPr>
        <w:t>ü</w:t>
      </w:r>
      <w:r w:rsidR="00D141B5" w:rsidRPr="001304C7">
        <w:rPr>
          <w:bCs/>
          <w:iCs/>
        </w:rPr>
        <w:t>r vorhandene Mischwasserkanalisationen, bei Investitionen f</w:t>
      </w:r>
      <w:r w:rsidR="001304C7">
        <w:rPr>
          <w:bCs/>
          <w:iCs/>
        </w:rPr>
        <w:t>ü</w:t>
      </w:r>
      <w:r w:rsidR="00D141B5" w:rsidRPr="001304C7">
        <w:rPr>
          <w:bCs/>
          <w:iCs/>
        </w:rPr>
        <w:t>r Speicherbecken und Kosten f</w:t>
      </w:r>
      <w:r w:rsidR="001304C7">
        <w:rPr>
          <w:bCs/>
          <w:iCs/>
        </w:rPr>
        <w:t>ü</w:t>
      </w:r>
      <w:r w:rsidR="00D141B5" w:rsidRPr="001304C7">
        <w:rPr>
          <w:bCs/>
          <w:iCs/>
        </w:rPr>
        <w:t>r die Gewässersanierung. Da insgesamt somit die Gesamtkosten der</w:t>
      </w:r>
      <w:r w:rsidR="001304C7">
        <w:rPr>
          <w:bCs/>
          <w:iCs/>
        </w:rPr>
        <w:t xml:space="preserve"> </w:t>
      </w:r>
      <w:r w:rsidR="00D141B5" w:rsidRPr="001304C7">
        <w:rPr>
          <w:bCs/>
          <w:iCs/>
        </w:rPr>
        <w:t>Regenwasserbewirtschaftung niedriger ausfallen, wird diese Bauweise in vielen Regionen Europas im Abwassergeb</w:t>
      </w:r>
      <w:r w:rsidR="001304C7">
        <w:rPr>
          <w:bCs/>
          <w:iCs/>
        </w:rPr>
        <w:t>ü</w:t>
      </w:r>
      <w:r w:rsidR="00D141B5" w:rsidRPr="001304C7">
        <w:rPr>
          <w:bCs/>
          <w:iCs/>
        </w:rPr>
        <w:t>hrensystem gefördert und nach geltendem Recht als Versiegelungskompensationsmaßnahme sowie Eingriffsminimierung anerkannt.</w:t>
      </w:r>
    </w:p>
    <w:p w14:paraId="7B903D94" w14:textId="5E594A32" w:rsidR="001304C7" w:rsidRPr="008301DD" w:rsidRDefault="001304C7" w:rsidP="00E306B9">
      <w:pPr>
        <w:snapToGrid w:val="0"/>
        <w:spacing w:before="60" w:after="60"/>
        <w:rPr>
          <w:bCs/>
          <w:iCs/>
        </w:rPr>
      </w:pPr>
      <w:r>
        <w:rPr>
          <w:bCs/>
          <w:iCs/>
        </w:rPr>
        <w:t xml:space="preserve">Durch die Verbesserung des Mikroklimas verlängert sich </w:t>
      </w:r>
      <w:r w:rsidRPr="001304C7">
        <w:rPr>
          <w:bCs/>
          <w:iCs/>
        </w:rPr>
        <w:t xml:space="preserve">zusätzlich </w:t>
      </w:r>
      <w:r>
        <w:rPr>
          <w:bCs/>
          <w:iCs/>
        </w:rPr>
        <w:t>die Verweildauer der Bürgerinnen</w:t>
      </w:r>
      <w:r w:rsidR="0078545B">
        <w:rPr>
          <w:bCs/>
          <w:iCs/>
        </w:rPr>
        <w:t xml:space="preserve"> in den Ortskernen</w:t>
      </w:r>
      <w:r>
        <w:rPr>
          <w:bCs/>
          <w:iCs/>
        </w:rPr>
        <w:t xml:space="preserve">, da sie sich </w:t>
      </w:r>
      <w:r w:rsidRPr="008301DD">
        <w:rPr>
          <w:bCs/>
          <w:iCs/>
        </w:rPr>
        <w:t xml:space="preserve">in </w:t>
      </w:r>
      <w:r w:rsidRPr="005D017A">
        <w:rPr>
          <w:bCs/>
          <w:iCs/>
        </w:rPr>
        <w:t xml:space="preserve">den </w:t>
      </w:r>
      <w:r w:rsidRPr="008301DD">
        <w:rPr>
          <w:bCs/>
          <w:iCs/>
        </w:rPr>
        <w:t>verdunstungsgekühlten Straßenräumen wohler fühlen</w:t>
      </w:r>
      <w:r w:rsidRPr="005D017A">
        <w:rPr>
          <w:bCs/>
          <w:iCs/>
        </w:rPr>
        <w:t xml:space="preserve">. </w:t>
      </w:r>
      <w:r w:rsidRPr="008301DD">
        <w:rPr>
          <w:bCs/>
          <w:iCs/>
        </w:rPr>
        <w:t>Dies erzeugt nicht nur ein vitaleres Gemeindeleben</w:t>
      </w:r>
      <w:r w:rsidRPr="005D017A">
        <w:rPr>
          <w:bCs/>
          <w:iCs/>
        </w:rPr>
        <w:t>,</w:t>
      </w:r>
      <w:r w:rsidRPr="008301DD">
        <w:rPr>
          <w:bCs/>
          <w:iCs/>
        </w:rPr>
        <w:t xml:space="preserve"> sondern </w:t>
      </w:r>
      <w:r w:rsidR="00B32784">
        <w:rPr>
          <w:bCs/>
          <w:iCs/>
        </w:rPr>
        <w:t xml:space="preserve">- </w:t>
      </w:r>
      <w:r w:rsidRPr="008301DD">
        <w:rPr>
          <w:bCs/>
          <w:iCs/>
        </w:rPr>
        <w:t>bedingt durch die längere Aufenthaltszeit</w:t>
      </w:r>
      <w:r w:rsidR="00B32784">
        <w:rPr>
          <w:bCs/>
          <w:iCs/>
        </w:rPr>
        <w:t xml:space="preserve"> - </w:t>
      </w:r>
      <w:r w:rsidRPr="008301DD">
        <w:rPr>
          <w:bCs/>
          <w:iCs/>
        </w:rPr>
        <w:t>messbar höhere Umsätze beim lokalen Einzelhandel</w:t>
      </w:r>
      <w:r w:rsidRPr="005D017A">
        <w:rPr>
          <w:bCs/>
          <w:iCs/>
        </w:rPr>
        <w:t xml:space="preserve"> und </w:t>
      </w:r>
      <w:r w:rsidR="005D017A">
        <w:rPr>
          <w:bCs/>
          <w:iCs/>
        </w:rPr>
        <w:t xml:space="preserve">führt </w:t>
      </w:r>
      <w:r w:rsidRPr="008301DD">
        <w:rPr>
          <w:bCs/>
          <w:iCs/>
        </w:rPr>
        <w:t>zu höheren Kommunalsteuerrückflüssen an die Gemeinden.</w:t>
      </w:r>
    </w:p>
    <w:p w14:paraId="6268EC71" w14:textId="77777777" w:rsidR="005D017A" w:rsidRDefault="005D017A" w:rsidP="005D017A">
      <w:pPr>
        <w:autoSpaceDE w:val="0"/>
        <w:autoSpaceDN w:val="0"/>
        <w:adjustRightInd w:val="0"/>
        <w:snapToGrid w:val="0"/>
        <w:spacing w:before="60" w:after="60"/>
        <w:outlineLvl w:val="0"/>
      </w:pPr>
    </w:p>
    <w:p w14:paraId="642A50AD" w14:textId="4A2FF521" w:rsidR="005D017A" w:rsidRDefault="005D017A" w:rsidP="005D017A">
      <w:pPr>
        <w:autoSpaceDE w:val="0"/>
        <w:autoSpaceDN w:val="0"/>
        <w:adjustRightInd w:val="0"/>
        <w:snapToGrid w:val="0"/>
        <w:spacing w:before="60" w:after="60"/>
        <w:outlineLvl w:val="0"/>
        <w:rPr>
          <w:bCs/>
        </w:rPr>
      </w:pPr>
      <w:r>
        <w:t>Die Richtlinie „</w:t>
      </w:r>
      <w:r>
        <w:rPr>
          <w:bCs/>
        </w:rPr>
        <w:t>Hydroaktive Pflaster- und Plattenflächen</w:t>
      </w:r>
      <w:r w:rsidRPr="00824020">
        <w:t xml:space="preserve">" </w:t>
      </w:r>
      <w:r>
        <w:t xml:space="preserve">fasst </w:t>
      </w:r>
      <w:r>
        <w:rPr>
          <w:rFonts w:cs="Arial"/>
        </w:rPr>
        <w:t>den</w:t>
      </w:r>
      <w:r w:rsidRPr="00CD75AA">
        <w:rPr>
          <w:rFonts w:cs="Arial"/>
        </w:rPr>
        <w:t xml:space="preserve"> aktue</w:t>
      </w:r>
      <w:r>
        <w:rPr>
          <w:rFonts w:cs="Arial"/>
        </w:rPr>
        <w:t>llen Stand der Technik zusammen und berücksichtigt Erfahrungen aus der Praxis und Wissenschaft.</w:t>
      </w:r>
      <w:r w:rsidRPr="00824020">
        <w:t xml:space="preserve"> </w:t>
      </w:r>
      <w:r>
        <w:t xml:space="preserve">Zu beziehen ist sie als Download auf </w:t>
      </w:r>
      <w:hyperlink r:id="rId7" w:history="1">
        <w:r w:rsidR="008001D2" w:rsidRPr="00231435">
          <w:rPr>
            <w:rStyle w:val="Hyperlink"/>
            <w:bCs/>
          </w:rPr>
          <w:t>www.fqp.at</w:t>
        </w:r>
      </w:hyperlink>
    </w:p>
    <w:p w14:paraId="3F05640A" w14:textId="2CDBC363" w:rsidR="008001D2" w:rsidRDefault="008001D2" w:rsidP="005D017A">
      <w:pPr>
        <w:autoSpaceDE w:val="0"/>
        <w:autoSpaceDN w:val="0"/>
        <w:adjustRightInd w:val="0"/>
        <w:snapToGrid w:val="0"/>
        <w:spacing w:before="60" w:after="60"/>
        <w:outlineLvl w:val="0"/>
        <w:rPr>
          <w:bCs/>
        </w:rPr>
      </w:pPr>
    </w:p>
    <w:p w14:paraId="11AA6232" w14:textId="77777777" w:rsidR="008001D2" w:rsidRDefault="008001D2" w:rsidP="008001D2">
      <w:pPr>
        <w:snapToGrid w:val="0"/>
        <w:spacing w:before="60" w:after="60"/>
        <w:jc w:val="both"/>
        <w:rPr>
          <w:b/>
          <w:iCs/>
        </w:rPr>
      </w:pPr>
      <w:r>
        <w:rPr>
          <w:b/>
          <w:iCs/>
        </w:rPr>
        <w:t>Webinar 9. November 2021</w:t>
      </w:r>
    </w:p>
    <w:p w14:paraId="7FF025ED" w14:textId="77777777" w:rsidR="00643EEE" w:rsidRPr="00643EEE" w:rsidRDefault="00643EEE" w:rsidP="00643EEE">
      <w:pPr>
        <w:autoSpaceDE w:val="0"/>
        <w:autoSpaceDN w:val="0"/>
        <w:adjustRightInd w:val="0"/>
        <w:snapToGrid w:val="0"/>
        <w:spacing w:before="60" w:after="60"/>
        <w:outlineLvl w:val="0"/>
        <w:rPr>
          <w:lang w:val="de-AT"/>
        </w:rPr>
      </w:pPr>
      <w:r w:rsidRPr="00643EEE">
        <w:rPr>
          <w:lang w:val="de-AT"/>
        </w:rPr>
        <w:t>Webinar über die neue Richtlinie "Hydroaktive Pflaster- und Plattenflächen" für günstigeres Regenwassermanagement durch entsiegelte Flächen. Abgehalten über Microsoft Teams.</w:t>
      </w:r>
    </w:p>
    <w:p w14:paraId="05E382FD" w14:textId="65F15FFF" w:rsidR="008001D2" w:rsidRDefault="008001D2" w:rsidP="005D017A">
      <w:pPr>
        <w:autoSpaceDE w:val="0"/>
        <w:autoSpaceDN w:val="0"/>
        <w:adjustRightInd w:val="0"/>
        <w:snapToGrid w:val="0"/>
        <w:spacing w:before="60" w:after="60"/>
        <w:outlineLvl w:val="0"/>
      </w:pPr>
      <w:r>
        <w:rPr>
          <w:bCs/>
        </w:rPr>
        <w:t xml:space="preserve">Anmeldung auf </w:t>
      </w:r>
      <w:hyperlink r:id="rId8" w:history="1">
        <w:r w:rsidRPr="00643EEE">
          <w:rPr>
            <w:rStyle w:val="Hyperlink"/>
            <w:bCs/>
          </w:rPr>
          <w:t>www.fqp.at</w:t>
        </w:r>
      </w:hyperlink>
    </w:p>
    <w:p w14:paraId="4FB63CE5" w14:textId="77777777" w:rsidR="005D017A" w:rsidRDefault="005D017A" w:rsidP="00E306B9">
      <w:pPr>
        <w:autoSpaceDE w:val="0"/>
        <w:autoSpaceDN w:val="0"/>
        <w:adjustRightInd w:val="0"/>
        <w:snapToGrid w:val="0"/>
        <w:spacing w:before="60" w:after="60"/>
        <w:outlineLvl w:val="0"/>
        <w:rPr>
          <w:b/>
        </w:rPr>
      </w:pPr>
    </w:p>
    <w:p w14:paraId="5FCB8163" w14:textId="77777777" w:rsidR="005D017A" w:rsidRDefault="005D017A" w:rsidP="00E306B9">
      <w:pPr>
        <w:autoSpaceDE w:val="0"/>
        <w:autoSpaceDN w:val="0"/>
        <w:adjustRightInd w:val="0"/>
        <w:snapToGrid w:val="0"/>
        <w:spacing w:before="60" w:after="60"/>
        <w:outlineLvl w:val="0"/>
        <w:rPr>
          <w:b/>
        </w:rPr>
      </w:pPr>
    </w:p>
    <w:p w14:paraId="49739378" w14:textId="1D4AF5FC" w:rsidR="004C70E4" w:rsidRPr="004C70E4" w:rsidRDefault="004C70E4" w:rsidP="00E306B9">
      <w:pPr>
        <w:autoSpaceDE w:val="0"/>
        <w:autoSpaceDN w:val="0"/>
        <w:adjustRightInd w:val="0"/>
        <w:snapToGrid w:val="0"/>
        <w:spacing w:before="60" w:after="60"/>
        <w:outlineLvl w:val="0"/>
        <w:rPr>
          <w:b/>
        </w:rPr>
      </w:pPr>
      <w:r w:rsidRPr="004C70E4">
        <w:rPr>
          <w:b/>
        </w:rPr>
        <w:t>Über das Forum Qualitätspflaster</w:t>
      </w:r>
    </w:p>
    <w:p w14:paraId="11D4ACCA" w14:textId="14767425" w:rsidR="00A01731" w:rsidRPr="005D017A" w:rsidRDefault="00A01731" w:rsidP="00E306B9">
      <w:pPr>
        <w:autoSpaceDE w:val="0"/>
        <w:autoSpaceDN w:val="0"/>
        <w:adjustRightInd w:val="0"/>
        <w:snapToGrid w:val="0"/>
        <w:spacing w:before="60" w:after="60"/>
        <w:outlineLvl w:val="0"/>
        <w:rPr>
          <w:bCs/>
          <w:iCs/>
        </w:rPr>
      </w:pPr>
      <w:r w:rsidRPr="005D017A">
        <w:rPr>
          <w:bCs/>
          <w:iCs/>
        </w:rPr>
        <w:t>Das Forum Qualitätspflaster ist eine Qualitätsgemeinschaft für Flächengestaltung</w:t>
      </w:r>
      <w:r w:rsidR="005D017A">
        <w:rPr>
          <w:bCs/>
          <w:iCs/>
        </w:rPr>
        <w:t xml:space="preserve"> </w:t>
      </w:r>
      <w:r w:rsidRPr="005D017A">
        <w:rPr>
          <w:bCs/>
          <w:iCs/>
        </w:rPr>
        <w:t>mit Pflastersteinen und Pflasterplatten mit dem Ziel, die Qualität des Gesamtbauwerks</w:t>
      </w:r>
      <w:r w:rsidR="005D017A">
        <w:rPr>
          <w:bCs/>
          <w:iCs/>
        </w:rPr>
        <w:t xml:space="preserve"> </w:t>
      </w:r>
      <w:r w:rsidRPr="005D017A">
        <w:rPr>
          <w:bCs/>
          <w:iCs/>
        </w:rPr>
        <w:t>bei Pflasterflächen zu verbessern. Mitglieder werden aus dem Kreis der Gemeinden, Planer und Architekten, Baustoffproduzenten und Baustoffhandel sowie der ausführenden Unternehmen aufgenommen. Das Netzwerk ist Informationsplattform und Wissensvermittler rund um das Thema Pflasterungen und das einzige unabhängige Kompetenzzentrum für Planung, Beratung und Ausführung, das Gewerke übergreifend kooperiert und nicht auf Gewinn ausgerichtet ist.</w:t>
      </w:r>
    </w:p>
    <w:p w14:paraId="26F574EF" w14:textId="5A4D5995" w:rsidR="00A01731" w:rsidRDefault="00A01731" w:rsidP="00E306B9">
      <w:pPr>
        <w:autoSpaceDE w:val="0"/>
        <w:autoSpaceDN w:val="0"/>
        <w:adjustRightInd w:val="0"/>
        <w:snapToGrid w:val="0"/>
        <w:spacing w:before="60" w:after="60"/>
        <w:outlineLvl w:val="0"/>
      </w:pPr>
    </w:p>
    <w:p w14:paraId="64728B5C" w14:textId="19592749" w:rsidR="00A21A4F" w:rsidRDefault="00A21A4F" w:rsidP="00E306B9">
      <w:pPr>
        <w:autoSpaceDE w:val="0"/>
        <w:autoSpaceDN w:val="0"/>
        <w:adjustRightInd w:val="0"/>
        <w:snapToGrid w:val="0"/>
        <w:spacing w:before="60" w:after="60"/>
        <w:outlineLvl w:val="0"/>
      </w:pPr>
    </w:p>
    <w:p w14:paraId="4686A127" w14:textId="77777777" w:rsidR="00A21A4F" w:rsidRPr="00274707" w:rsidRDefault="00A21A4F" w:rsidP="00A21A4F">
      <w:pPr>
        <w:autoSpaceDE w:val="0"/>
        <w:autoSpaceDN w:val="0"/>
        <w:adjustRightInd w:val="0"/>
        <w:snapToGrid w:val="0"/>
        <w:spacing w:before="60" w:after="60"/>
        <w:outlineLvl w:val="0"/>
        <w:rPr>
          <w:rFonts w:cs="Arial"/>
          <w:b/>
          <w:color w:val="000000"/>
        </w:rPr>
      </w:pPr>
      <w:r>
        <w:rPr>
          <w:rFonts w:cs="Arial"/>
          <w:b/>
          <w:color w:val="000000"/>
        </w:rPr>
        <w:t>Rückfragehinweis:</w:t>
      </w:r>
    </w:p>
    <w:p w14:paraId="35E13C7F" w14:textId="77777777" w:rsidR="00A21A4F" w:rsidRDefault="00A21A4F" w:rsidP="00A21A4F">
      <w:pPr>
        <w:autoSpaceDE w:val="0"/>
        <w:autoSpaceDN w:val="0"/>
        <w:adjustRightInd w:val="0"/>
        <w:snapToGrid w:val="0"/>
        <w:spacing w:before="60" w:after="60"/>
        <w:rPr>
          <w:sz w:val="22"/>
          <w:szCs w:val="22"/>
        </w:rPr>
      </w:pPr>
      <w:r>
        <w:rPr>
          <w:sz w:val="22"/>
          <w:szCs w:val="22"/>
        </w:rPr>
        <w:t>Mag. Gabriela Prett-Preza, MSc</w:t>
      </w:r>
    </w:p>
    <w:p w14:paraId="1CDA9A1F" w14:textId="77777777" w:rsidR="00A21A4F" w:rsidRPr="00613CDF" w:rsidRDefault="00A21A4F" w:rsidP="00A21A4F">
      <w:pPr>
        <w:snapToGrid w:val="0"/>
        <w:spacing w:before="60" w:after="60"/>
        <w:rPr>
          <w:rFonts w:cs="Arial"/>
        </w:rPr>
      </w:pPr>
      <w:r w:rsidRPr="00613CDF">
        <w:rPr>
          <w:rFonts w:cs="Arial"/>
        </w:rPr>
        <w:t xml:space="preserve">FORUM QUALITÄTSPFLASTER </w:t>
      </w:r>
    </w:p>
    <w:p w14:paraId="095763C4" w14:textId="77777777" w:rsidR="00A21A4F" w:rsidRPr="00604C0F" w:rsidRDefault="00A21A4F" w:rsidP="00A21A4F">
      <w:pPr>
        <w:snapToGrid w:val="0"/>
        <w:spacing w:before="60" w:after="60"/>
        <w:rPr>
          <w:rFonts w:cs="Arial"/>
        </w:rPr>
      </w:pPr>
      <w:proofErr w:type="spellStart"/>
      <w:r w:rsidRPr="00604C0F">
        <w:rPr>
          <w:rFonts w:cs="Helvetica"/>
        </w:rPr>
        <w:t>Westbahnstrasse</w:t>
      </w:r>
      <w:proofErr w:type="spellEnd"/>
      <w:r w:rsidRPr="00604C0F">
        <w:rPr>
          <w:rFonts w:cs="Helvetica"/>
        </w:rPr>
        <w:t xml:space="preserve"> 7/6a</w:t>
      </w:r>
      <w:r w:rsidRPr="00604C0F">
        <w:rPr>
          <w:rFonts w:cs="Arial"/>
        </w:rPr>
        <w:t xml:space="preserve"> | A-1070 Wien</w:t>
      </w:r>
    </w:p>
    <w:p w14:paraId="789B1B22" w14:textId="2CE622F6" w:rsidR="00A21A4F" w:rsidRPr="00604C0F" w:rsidRDefault="00A21A4F" w:rsidP="00A21A4F">
      <w:pPr>
        <w:autoSpaceDE w:val="0"/>
        <w:autoSpaceDN w:val="0"/>
        <w:adjustRightInd w:val="0"/>
        <w:snapToGrid w:val="0"/>
        <w:spacing w:before="60" w:after="60"/>
        <w:outlineLvl w:val="0"/>
        <w:rPr>
          <w:rFonts w:cs="Arial"/>
        </w:rPr>
      </w:pPr>
      <w:r w:rsidRPr="00604C0F">
        <w:rPr>
          <w:rFonts w:cs="Arial"/>
        </w:rPr>
        <w:t>Tel. 01</w:t>
      </w:r>
      <w:r w:rsidR="00881323">
        <w:rPr>
          <w:rFonts w:cs="Arial"/>
        </w:rPr>
        <w:t>/</w:t>
      </w:r>
      <w:r w:rsidRPr="00604C0F">
        <w:rPr>
          <w:rFonts w:cs="Arial"/>
        </w:rPr>
        <w:t>522 44 66 88</w:t>
      </w:r>
      <w:r>
        <w:rPr>
          <w:rFonts w:cs="Arial"/>
        </w:rPr>
        <w:t xml:space="preserve">, </w:t>
      </w:r>
      <w:proofErr w:type="gramStart"/>
      <w:r>
        <w:rPr>
          <w:rFonts w:cs="Arial"/>
        </w:rPr>
        <w:t>Mobil</w:t>
      </w:r>
      <w:proofErr w:type="gramEnd"/>
      <w:r>
        <w:rPr>
          <w:rFonts w:cs="Arial"/>
        </w:rPr>
        <w:t>:</w:t>
      </w:r>
      <w:r w:rsidR="00881323">
        <w:rPr>
          <w:rFonts w:cs="Arial"/>
        </w:rPr>
        <w:t xml:space="preserve"> </w:t>
      </w:r>
      <w:r>
        <w:rPr>
          <w:rFonts w:cs="Arial"/>
        </w:rPr>
        <w:t>0676/971 3471</w:t>
      </w:r>
    </w:p>
    <w:p w14:paraId="716CEBBF" w14:textId="77777777" w:rsidR="00A21A4F" w:rsidRPr="006F1215" w:rsidRDefault="00A21A4F" w:rsidP="00A21A4F">
      <w:pPr>
        <w:autoSpaceDE w:val="0"/>
        <w:autoSpaceDN w:val="0"/>
        <w:adjustRightInd w:val="0"/>
        <w:snapToGrid w:val="0"/>
        <w:spacing w:before="60" w:after="60"/>
        <w:outlineLvl w:val="0"/>
        <w:rPr>
          <w:rFonts w:cs="Arial"/>
        </w:rPr>
      </w:pPr>
      <w:r w:rsidRPr="00604C0F">
        <w:rPr>
          <w:rFonts w:cs="Arial"/>
        </w:rPr>
        <w:t xml:space="preserve">info@fqp.at | www.fqp.at </w:t>
      </w:r>
    </w:p>
    <w:p w14:paraId="0C44CD5A" w14:textId="77777777" w:rsidR="00A21A4F" w:rsidRDefault="00A21A4F" w:rsidP="00E306B9">
      <w:pPr>
        <w:autoSpaceDE w:val="0"/>
        <w:autoSpaceDN w:val="0"/>
        <w:adjustRightInd w:val="0"/>
        <w:snapToGrid w:val="0"/>
        <w:spacing w:before="60" w:after="60"/>
        <w:outlineLvl w:val="0"/>
      </w:pPr>
    </w:p>
    <w:p w14:paraId="20921421" w14:textId="73A63B30" w:rsidR="00A21A4F" w:rsidRDefault="00A21A4F">
      <w:r>
        <w:br w:type="page"/>
      </w:r>
    </w:p>
    <w:p w14:paraId="4B398690" w14:textId="00D20B66" w:rsidR="009B6B4A" w:rsidRDefault="009B6B4A" w:rsidP="00E306B9">
      <w:pPr>
        <w:autoSpaceDE w:val="0"/>
        <w:autoSpaceDN w:val="0"/>
        <w:adjustRightInd w:val="0"/>
        <w:snapToGrid w:val="0"/>
        <w:spacing w:before="60" w:after="60"/>
        <w:outlineLvl w:val="0"/>
      </w:pPr>
    </w:p>
    <w:p w14:paraId="4B008FB3" w14:textId="518F375A" w:rsidR="00A74368" w:rsidRDefault="009B6B4A" w:rsidP="00E306B9">
      <w:pPr>
        <w:autoSpaceDE w:val="0"/>
        <w:autoSpaceDN w:val="0"/>
        <w:adjustRightInd w:val="0"/>
        <w:snapToGrid w:val="0"/>
        <w:spacing w:before="60" w:after="60"/>
        <w:outlineLvl w:val="0"/>
        <w:rPr>
          <w:b/>
          <w:bCs/>
          <w:color w:val="F79646" w:themeColor="accent6"/>
        </w:rPr>
      </w:pPr>
      <w:r w:rsidRPr="00B32784">
        <w:rPr>
          <w:b/>
          <w:bCs/>
          <w:color w:val="F79646" w:themeColor="accent6"/>
        </w:rPr>
        <w:t xml:space="preserve">Fotos </w:t>
      </w:r>
      <w:r w:rsidR="00881323">
        <w:rPr>
          <w:b/>
          <w:bCs/>
          <w:color w:val="F79646" w:themeColor="accent6"/>
        </w:rPr>
        <w:t xml:space="preserve">- </w:t>
      </w:r>
      <w:r w:rsidRPr="00B32784">
        <w:rPr>
          <w:b/>
          <w:bCs/>
          <w:color w:val="F79646" w:themeColor="accent6"/>
        </w:rPr>
        <w:t xml:space="preserve">Download </w:t>
      </w:r>
      <w:r w:rsidR="00881323">
        <w:rPr>
          <w:b/>
          <w:bCs/>
          <w:color w:val="F79646" w:themeColor="accent6"/>
        </w:rPr>
        <w:t xml:space="preserve">auf </w:t>
      </w:r>
      <w:hyperlink r:id="rId9" w:history="1">
        <w:r w:rsidR="00881323" w:rsidRPr="00A74368">
          <w:rPr>
            <w:rStyle w:val="Hyperlink"/>
            <w:b/>
            <w:bCs/>
          </w:rPr>
          <w:t>ww</w:t>
        </w:r>
        <w:r w:rsidR="00881323" w:rsidRPr="00A74368">
          <w:rPr>
            <w:rStyle w:val="Hyperlink"/>
            <w:b/>
            <w:bCs/>
          </w:rPr>
          <w:t>w</w:t>
        </w:r>
        <w:r w:rsidR="00881323" w:rsidRPr="00A74368">
          <w:rPr>
            <w:rStyle w:val="Hyperlink"/>
            <w:b/>
            <w:bCs/>
          </w:rPr>
          <w:t>.fqp.at</w:t>
        </w:r>
      </w:hyperlink>
    </w:p>
    <w:p w14:paraId="5CFA1899" w14:textId="33AE0CAA" w:rsidR="00A74368" w:rsidRDefault="00A74368" w:rsidP="00E306B9">
      <w:pPr>
        <w:autoSpaceDE w:val="0"/>
        <w:autoSpaceDN w:val="0"/>
        <w:adjustRightInd w:val="0"/>
        <w:snapToGrid w:val="0"/>
        <w:spacing w:before="60" w:after="60"/>
        <w:outlineLvl w:val="0"/>
        <w:rPr>
          <w:b/>
          <w:bCs/>
          <w:color w:val="F79646" w:themeColor="accent6"/>
        </w:rPr>
      </w:pPr>
    </w:p>
    <w:p w14:paraId="1040CA00" w14:textId="0C1FAA9F" w:rsidR="009B6B4A" w:rsidRPr="00A74368" w:rsidRDefault="00A74368" w:rsidP="00E306B9">
      <w:pPr>
        <w:autoSpaceDE w:val="0"/>
        <w:autoSpaceDN w:val="0"/>
        <w:adjustRightInd w:val="0"/>
        <w:snapToGrid w:val="0"/>
        <w:spacing w:before="60" w:after="60"/>
        <w:outlineLvl w:val="0"/>
        <w:rPr>
          <w:sz w:val="16"/>
          <w:szCs w:val="16"/>
        </w:rPr>
      </w:pPr>
      <w:r>
        <w:rPr>
          <w:noProof/>
        </w:rPr>
        <w:drawing>
          <wp:anchor distT="0" distB="0" distL="114300" distR="114300" simplePos="0" relativeHeight="251658240" behindDoc="0" locked="0" layoutInCell="1" allowOverlap="1" wp14:anchorId="26FD743D" wp14:editId="6C0DCAB0">
            <wp:simplePos x="0" y="0"/>
            <wp:positionH relativeFrom="margin">
              <wp:posOffset>-200660</wp:posOffset>
            </wp:positionH>
            <wp:positionV relativeFrom="margin">
              <wp:posOffset>749300</wp:posOffset>
            </wp:positionV>
            <wp:extent cx="1605915" cy="1204595"/>
            <wp:effectExtent l="0" t="2540" r="4445" b="4445"/>
            <wp:wrapSquare wrapText="bothSides"/>
            <wp:docPr id="4" name="Grafik 4"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innen enthält.&#10;&#10;Automatisch generierte Beschreibung"/>
                    <pic:cNvPicPr/>
                  </pic:nvPicPr>
                  <pic:blipFill rotWithShape="1">
                    <a:blip r:embed="rId10" cstate="screen">
                      <a:extLst>
                        <a:ext uri="{28A0092B-C50C-407E-A947-70E740481C1C}">
                          <a14:useLocalDpi xmlns:a14="http://schemas.microsoft.com/office/drawing/2010/main"/>
                        </a:ext>
                      </a:extLst>
                    </a:blip>
                    <a:srcRect/>
                    <a:stretch/>
                  </pic:blipFill>
                  <pic:spPr bwMode="auto">
                    <a:xfrm rot="5400000">
                      <a:off x="0" y="0"/>
                      <a:ext cx="1605915" cy="1204595"/>
                    </a:xfrm>
                    <a:prstGeom prst="rect">
                      <a:avLst/>
                    </a:prstGeom>
                    <a:ln>
                      <a:noFill/>
                    </a:ln>
                    <a:extLst>
                      <a:ext uri="{53640926-AAD7-44D8-BBD7-CCE9431645EC}">
                        <a14:shadowObscured xmlns:a14="http://schemas.microsoft.com/office/drawing/2010/main"/>
                      </a:ext>
                    </a:extLst>
                  </pic:spPr>
                </pic:pic>
              </a:graphicData>
            </a:graphic>
          </wp:anchor>
        </w:drawing>
      </w:r>
      <w:r w:rsidR="009D0705" w:rsidRPr="00A74368">
        <w:rPr>
          <w:sz w:val="16"/>
          <w:szCs w:val="16"/>
        </w:rPr>
        <w:t>Ing. Stefan Weissenböck, Vorstandsmitglied im Forum Qualitätspflaster und Arbeitsgruppenleiter</w:t>
      </w:r>
    </w:p>
    <w:p w14:paraId="21DDD4F5" w14:textId="77777777" w:rsidR="009D0705" w:rsidRDefault="009D0705" w:rsidP="00E306B9">
      <w:pPr>
        <w:autoSpaceDE w:val="0"/>
        <w:autoSpaceDN w:val="0"/>
        <w:adjustRightInd w:val="0"/>
        <w:snapToGrid w:val="0"/>
        <w:spacing w:before="60" w:after="60"/>
        <w:outlineLvl w:val="0"/>
      </w:pPr>
    </w:p>
    <w:p w14:paraId="507A49D4" w14:textId="6E3E8814" w:rsidR="009D0705" w:rsidRDefault="009D0705" w:rsidP="00E306B9">
      <w:pPr>
        <w:autoSpaceDE w:val="0"/>
        <w:autoSpaceDN w:val="0"/>
        <w:adjustRightInd w:val="0"/>
        <w:snapToGrid w:val="0"/>
        <w:spacing w:before="60" w:after="60"/>
        <w:outlineLvl w:val="0"/>
      </w:pPr>
    </w:p>
    <w:p w14:paraId="6FF762D2" w14:textId="0097005D" w:rsidR="00A74368" w:rsidRDefault="00A74368" w:rsidP="00E306B9">
      <w:pPr>
        <w:autoSpaceDE w:val="0"/>
        <w:autoSpaceDN w:val="0"/>
        <w:adjustRightInd w:val="0"/>
        <w:snapToGrid w:val="0"/>
        <w:spacing w:before="60" w:after="60"/>
        <w:outlineLvl w:val="0"/>
      </w:pPr>
    </w:p>
    <w:p w14:paraId="3BF59CD1" w14:textId="588DDE22" w:rsidR="00A74368" w:rsidRDefault="00A74368" w:rsidP="00E306B9">
      <w:pPr>
        <w:autoSpaceDE w:val="0"/>
        <w:autoSpaceDN w:val="0"/>
        <w:adjustRightInd w:val="0"/>
        <w:snapToGrid w:val="0"/>
        <w:spacing w:before="60" w:after="60"/>
        <w:outlineLvl w:val="0"/>
      </w:pPr>
    </w:p>
    <w:p w14:paraId="558FAC58" w14:textId="03D39EB0" w:rsidR="00A74368" w:rsidRDefault="00A74368" w:rsidP="00E306B9">
      <w:pPr>
        <w:autoSpaceDE w:val="0"/>
        <w:autoSpaceDN w:val="0"/>
        <w:adjustRightInd w:val="0"/>
        <w:snapToGrid w:val="0"/>
        <w:spacing w:before="60" w:after="60"/>
        <w:outlineLvl w:val="0"/>
      </w:pPr>
    </w:p>
    <w:p w14:paraId="687B7CEF" w14:textId="6474C319" w:rsidR="00A74368" w:rsidRDefault="00A74368" w:rsidP="00E306B9">
      <w:pPr>
        <w:autoSpaceDE w:val="0"/>
        <w:autoSpaceDN w:val="0"/>
        <w:adjustRightInd w:val="0"/>
        <w:snapToGrid w:val="0"/>
        <w:spacing w:before="60" w:after="60"/>
        <w:outlineLvl w:val="0"/>
      </w:pPr>
    </w:p>
    <w:p w14:paraId="6E6D93F6" w14:textId="7CD22432" w:rsidR="00A74368" w:rsidRDefault="00A74368" w:rsidP="00E306B9">
      <w:pPr>
        <w:autoSpaceDE w:val="0"/>
        <w:autoSpaceDN w:val="0"/>
        <w:adjustRightInd w:val="0"/>
        <w:snapToGrid w:val="0"/>
        <w:spacing w:before="60" w:after="60"/>
        <w:outlineLvl w:val="0"/>
      </w:pPr>
    </w:p>
    <w:p w14:paraId="24C39EA8" w14:textId="7FAA5CAF" w:rsidR="00A74368" w:rsidRDefault="00A74368" w:rsidP="00E306B9">
      <w:pPr>
        <w:autoSpaceDE w:val="0"/>
        <w:autoSpaceDN w:val="0"/>
        <w:adjustRightInd w:val="0"/>
        <w:snapToGrid w:val="0"/>
        <w:spacing w:before="60" w:after="60"/>
        <w:outlineLvl w:val="0"/>
      </w:pPr>
    </w:p>
    <w:p w14:paraId="45B2949E" w14:textId="6EFC52BA" w:rsidR="00A74368" w:rsidRDefault="00A74368" w:rsidP="00E306B9">
      <w:pPr>
        <w:autoSpaceDE w:val="0"/>
        <w:autoSpaceDN w:val="0"/>
        <w:adjustRightInd w:val="0"/>
        <w:snapToGrid w:val="0"/>
        <w:spacing w:before="60" w:after="60"/>
        <w:outlineLvl w:val="0"/>
      </w:pPr>
    </w:p>
    <w:p w14:paraId="60FEA7E6" w14:textId="77777777" w:rsidR="00A74368" w:rsidRPr="00B32784" w:rsidRDefault="00A74368" w:rsidP="00E306B9">
      <w:pPr>
        <w:autoSpaceDE w:val="0"/>
        <w:autoSpaceDN w:val="0"/>
        <w:adjustRightInd w:val="0"/>
        <w:snapToGrid w:val="0"/>
        <w:spacing w:before="60" w:after="60"/>
        <w:outlineLvl w:val="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32784" w:rsidRPr="00B32784" w14:paraId="54761DD0" w14:textId="77777777" w:rsidTr="00B32784">
        <w:tc>
          <w:tcPr>
            <w:tcW w:w="3209" w:type="dxa"/>
          </w:tcPr>
          <w:p w14:paraId="7B34AE61" w14:textId="5038FC01" w:rsidR="00B32784" w:rsidRPr="00A74368" w:rsidRDefault="00B32784" w:rsidP="00E306B9">
            <w:pPr>
              <w:autoSpaceDE w:val="0"/>
              <w:autoSpaceDN w:val="0"/>
              <w:adjustRightInd w:val="0"/>
              <w:snapToGrid w:val="0"/>
              <w:spacing w:before="60" w:after="60"/>
              <w:outlineLvl w:val="0"/>
              <w:rPr>
                <w:sz w:val="16"/>
                <w:szCs w:val="16"/>
              </w:rPr>
            </w:pPr>
            <w:r w:rsidRPr="00A74368">
              <w:rPr>
                <w:sz w:val="16"/>
                <w:szCs w:val="16"/>
              </w:rPr>
              <w:t xml:space="preserve">Naturstein mit Sickerfuge und kapillarbrechender </w:t>
            </w:r>
            <w:proofErr w:type="spellStart"/>
            <w:r w:rsidRPr="00A74368">
              <w:rPr>
                <w:sz w:val="16"/>
                <w:szCs w:val="16"/>
              </w:rPr>
              <w:t>Splittfüllung</w:t>
            </w:r>
            <w:proofErr w:type="spellEnd"/>
          </w:p>
        </w:tc>
        <w:tc>
          <w:tcPr>
            <w:tcW w:w="3209" w:type="dxa"/>
          </w:tcPr>
          <w:p w14:paraId="46B259F7" w14:textId="1681771A" w:rsidR="00B32784" w:rsidRPr="00A74368" w:rsidRDefault="00B32784" w:rsidP="00B32784">
            <w:pPr>
              <w:autoSpaceDE w:val="0"/>
              <w:autoSpaceDN w:val="0"/>
              <w:adjustRightInd w:val="0"/>
              <w:snapToGrid w:val="0"/>
              <w:spacing w:before="60" w:after="60"/>
              <w:outlineLvl w:val="0"/>
              <w:rPr>
                <w:sz w:val="16"/>
                <w:szCs w:val="16"/>
              </w:rPr>
            </w:pPr>
            <w:r w:rsidRPr="00A74368">
              <w:rPr>
                <w:sz w:val="16"/>
                <w:szCs w:val="16"/>
              </w:rPr>
              <w:t xml:space="preserve">Betonstein mit aufgeweiteter Sickerfuge und kapillarbrechender </w:t>
            </w:r>
            <w:proofErr w:type="spellStart"/>
            <w:r w:rsidRPr="00A74368">
              <w:rPr>
                <w:sz w:val="16"/>
                <w:szCs w:val="16"/>
              </w:rPr>
              <w:t>Splittfüllung</w:t>
            </w:r>
            <w:proofErr w:type="spellEnd"/>
          </w:p>
          <w:p w14:paraId="2F12C4B0" w14:textId="77777777" w:rsidR="00B32784" w:rsidRPr="00A74368" w:rsidRDefault="00B32784" w:rsidP="00E306B9">
            <w:pPr>
              <w:autoSpaceDE w:val="0"/>
              <w:autoSpaceDN w:val="0"/>
              <w:adjustRightInd w:val="0"/>
              <w:snapToGrid w:val="0"/>
              <w:spacing w:before="60" w:after="60"/>
              <w:outlineLvl w:val="0"/>
              <w:rPr>
                <w:sz w:val="16"/>
                <w:szCs w:val="16"/>
              </w:rPr>
            </w:pPr>
          </w:p>
        </w:tc>
        <w:tc>
          <w:tcPr>
            <w:tcW w:w="3210" w:type="dxa"/>
          </w:tcPr>
          <w:p w14:paraId="1F4A04D5" w14:textId="5363D5AB" w:rsidR="00B32784" w:rsidRPr="00A74368" w:rsidRDefault="00B32784" w:rsidP="00B32784">
            <w:pPr>
              <w:autoSpaceDE w:val="0"/>
              <w:autoSpaceDN w:val="0"/>
              <w:adjustRightInd w:val="0"/>
              <w:snapToGrid w:val="0"/>
              <w:spacing w:before="60" w:after="60"/>
              <w:outlineLvl w:val="0"/>
              <w:rPr>
                <w:sz w:val="16"/>
                <w:szCs w:val="16"/>
              </w:rPr>
            </w:pPr>
            <w:r w:rsidRPr="00A74368">
              <w:rPr>
                <w:sz w:val="16"/>
                <w:szCs w:val="16"/>
              </w:rPr>
              <w:t xml:space="preserve">Betonstein mit aufgeweiteter Sickerfuge und kapillarer </w:t>
            </w:r>
            <w:proofErr w:type="spellStart"/>
            <w:r w:rsidRPr="00A74368">
              <w:rPr>
                <w:sz w:val="16"/>
                <w:szCs w:val="16"/>
              </w:rPr>
              <w:t>Gru</w:t>
            </w:r>
            <w:r w:rsidRPr="00A74368">
              <w:rPr>
                <w:rFonts w:ascii="Arial" w:hAnsi="Arial" w:cs="Arial"/>
                <w:sz w:val="16"/>
                <w:szCs w:val="16"/>
              </w:rPr>
              <w:t>̈</w:t>
            </w:r>
            <w:r w:rsidRPr="00A74368">
              <w:rPr>
                <w:sz w:val="16"/>
                <w:szCs w:val="16"/>
              </w:rPr>
              <w:t>nfugenfüllung</w:t>
            </w:r>
            <w:proofErr w:type="spellEnd"/>
          </w:p>
          <w:p w14:paraId="7E105ABE" w14:textId="77777777" w:rsidR="00B32784" w:rsidRPr="00A74368" w:rsidRDefault="00B32784" w:rsidP="00E306B9">
            <w:pPr>
              <w:autoSpaceDE w:val="0"/>
              <w:autoSpaceDN w:val="0"/>
              <w:adjustRightInd w:val="0"/>
              <w:snapToGrid w:val="0"/>
              <w:spacing w:before="60" w:after="60"/>
              <w:outlineLvl w:val="0"/>
              <w:rPr>
                <w:sz w:val="16"/>
                <w:szCs w:val="16"/>
              </w:rPr>
            </w:pPr>
          </w:p>
        </w:tc>
      </w:tr>
      <w:tr w:rsidR="00B32784" w14:paraId="71FB57FF" w14:textId="77777777" w:rsidTr="00B32784">
        <w:tc>
          <w:tcPr>
            <w:tcW w:w="3209" w:type="dxa"/>
          </w:tcPr>
          <w:p w14:paraId="526298E4" w14:textId="5C4CF29B" w:rsidR="00B32784" w:rsidRDefault="00B32784" w:rsidP="00E306B9">
            <w:pPr>
              <w:autoSpaceDE w:val="0"/>
              <w:autoSpaceDN w:val="0"/>
              <w:adjustRightInd w:val="0"/>
              <w:snapToGrid w:val="0"/>
              <w:spacing w:before="60" w:after="60"/>
              <w:outlineLvl w:val="0"/>
              <w:rPr>
                <w:rFonts w:ascii="Times New Roman" w:hAnsi="Times New Roman"/>
                <w:sz w:val="19"/>
                <w:szCs w:val="19"/>
              </w:rPr>
            </w:pPr>
            <w:r>
              <w:rPr>
                <w:noProof/>
              </w:rPr>
              <w:drawing>
                <wp:inline distT="0" distB="0" distL="0" distR="0" wp14:anchorId="0F041262" wp14:editId="157CD988">
                  <wp:extent cx="1799590" cy="1799590"/>
                  <wp:effectExtent l="0" t="0" r="3810" b="3810"/>
                  <wp:docPr id="6" name="Grafik 6" descr="Ein Bild, das Boden, Himmel, draußen,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oden, Himmel, draußen, Weg enthält.&#10;&#10;Automatisch generierte Beschreibung"/>
                          <pic:cNvPicPr/>
                        </pic:nvPicPr>
                        <pic:blipFill rotWithShape="1">
                          <a:blip r:embed="rId11" cstate="screen">
                            <a:extLst>
                              <a:ext uri="{28A0092B-C50C-407E-A947-70E740481C1C}">
                                <a14:useLocalDpi xmlns:a14="http://schemas.microsoft.com/office/drawing/2010/main"/>
                              </a:ext>
                            </a:extLst>
                          </a:blip>
                          <a:srcRect b="19844"/>
                          <a:stretch/>
                        </pic:blipFill>
                        <pic:spPr bwMode="auto">
                          <a:xfrm>
                            <a:off x="0" y="0"/>
                            <a:ext cx="1800000"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3209" w:type="dxa"/>
          </w:tcPr>
          <w:p w14:paraId="2B9044FC" w14:textId="4E211101" w:rsidR="00B32784" w:rsidRDefault="00B32784" w:rsidP="00E306B9">
            <w:pPr>
              <w:autoSpaceDE w:val="0"/>
              <w:autoSpaceDN w:val="0"/>
              <w:adjustRightInd w:val="0"/>
              <w:snapToGrid w:val="0"/>
              <w:spacing w:before="60" w:after="60"/>
              <w:outlineLvl w:val="0"/>
              <w:rPr>
                <w:rFonts w:ascii="Times New Roman" w:hAnsi="Times New Roman"/>
                <w:sz w:val="19"/>
                <w:szCs w:val="19"/>
              </w:rPr>
            </w:pPr>
            <w:r>
              <w:rPr>
                <w:noProof/>
              </w:rPr>
              <w:drawing>
                <wp:inline distT="0" distB="0" distL="0" distR="0" wp14:anchorId="65962149" wp14:editId="4B87EA20">
                  <wp:extent cx="1800000" cy="1800000"/>
                  <wp:effectExtent l="0" t="0" r="3810" b="3810"/>
                  <wp:docPr id="7" name="Grafik 7" descr="Ein Bild, das Boden, draußen, Stein, Ziegel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oden, draußen, Stein, Ziegelstein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tc>
        <w:tc>
          <w:tcPr>
            <w:tcW w:w="3210" w:type="dxa"/>
          </w:tcPr>
          <w:p w14:paraId="58B34F70" w14:textId="21CE9029" w:rsidR="00B32784" w:rsidRDefault="00B32784" w:rsidP="00E306B9">
            <w:pPr>
              <w:autoSpaceDE w:val="0"/>
              <w:autoSpaceDN w:val="0"/>
              <w:adjustRightInd w:val="0"/>
              <w:snapToGrid w:val="0"/>
              <w:spacing w:before="60" w:after="60"/>
              <w:outlineLvl w:val="0"/>
              <w:rPr>
                <w:rFonts w:ascii="Times New Roman" w:hAnsi="Times New Roman"/>
                <w:sz w:val="19"/>
                <w:szCs w:val="19"/>
              </w:rPr>
            </w:pPr>
            <w:r>
              <w:rPr>
                <w:noProof/>
              </w:rPr>
              <w:drawing>
                <wp:inline distT="0" distB="0" distL="0" distR="0" wp14:anchorId="0C7D30C4" wp14:editId="132F5E7A">
                  <wp:extent cx="1799590" cy="1799812"/>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3" cstate="screen">
                            <a:extLst>
                              <a:ext uri="{28A0092B-C50C-407E-A947-70E740481C1C}">
                                <a14:useLocalDpi xmlns:a14="http://schemas.microsoft.com/office/drawing/2010/main"/>
                              </a:ext>
                            </a:extLst>
                          </a:blip>
                          <a:srcRect t="25301"/>
                          <a:stretch/>
                        </pic:blipFill>
                        <pic:spPr bwMode="auto">
                          <a:xfrm>
                            <a:off x="0" y="0"/>
                            <a:ext cx="1800000" cy="180022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B4A7EF5" w14:textId="68A9999C" w:rsidR="009D0705" w:rsidRDefault="009D0705" w:rsidP="00E306B9">
      <w:pPr>
        <w:autoSpaceDE w:val="0"/>
        <w:autoSpaceDN w:val="0"/>
        <w:adjustRightInd w:val="0"/>
        <w:snapToGrid w:val="0"/>
        <w:spacing w:before="60" w:after="60"/>
        <w:outlineLvl w:val="0"/>
        <w:rPr>
          <w:rFonts w:ascii="Times New Roman" w:hAnsi="Times New Roman"/>
          <w:sz w:val="19"/>
          <w:szCs w:val="19"/>
        </w:rPr>
      </w:pPr>
    </w:p>
    <w:p w14:paraId="4D76F653" w14:textId="67D4A345" w:rsidR="00B32784" w:rsidRDefault="00B32784" w:rsidP="00E306B9">
      <w:pPr>
        <w:autoSpaceDE w:val="0"/>
        <w:autoSpaceDN w:val="0"/>
        <w:adjustRightInd w:val="0"/>
        <w:snapToGrid w:val="0"/>
        <w:spacing w:before="60" w:after="60"/>
        <w:outlineLvl w:val="0"/>
        <w:rPr>
          <w:rFonts w:ascii="Times New Roman" w:hAnsi="Times New Roman"/>
          <w:sz w:val="19"/>
          <w:szCs w:val="19"/>
        </w:rPr>
      </w:pPr>
    </w:p>
    <w:p w14:paraId="63887517" w14:textId="0500EA32" w:rsidR="00B32784" w:rsidRDefault="00B32784">
      <w:pPr>
        <w:rPr>
          <w:rFonts w:ascii="Times New Roman" w:hAnsi="Times New Roman"/>
          <w:sz w:val="19"/>
          <w:szCs w:val="19"/>
        </w:rPr>
      </w:pPr>
      <w:r>
        <w:rPr>
          <w:rFonts w:ascii="Times New Roman" w:hAnsi="Times New Roman"/>
          <w:sz w:val="19"/>
          <w:szCs w:val="19"/>
        </w:rPr>
        <w:br w:type="page"/>
      </w:r>
    </w:p>
    <w:p w14:paraId="0F2536CA" w14:textId="77777777" w:rsidR="00B32784" w:rsidRDefault="00B32784" w:rsidP="00E306B9">
      <w:pPr>
        <w:autoSpaceDE w:val="0"/>
        <w:autoSpaceDN w:val="0"/>
        <w:adjustRightInd w:val="0"/>
        <w:snapToGrid w:val="0"/>
        <w:spacing w:before="60" w:after="60"/>
        <w:outlineLvl w:val="0"/>
        <w:rPr>
          <w:rFonts w:ascii="Times New Roman" w:hAnsi="Times New Roman"/>
          <w:sz w:val="19"/>
          <w:szCs w:val="19"/>
        </w:rPr>
      </w:pPr>
    </w:p>
    <w:p w14:paraId="1AE8568E" w14:textId="52923A0F" w:rsidR="009D0705" w:rsidRDefault="009D0705" w:rsidP="00E306B9">
      <w:pPr>
        <w:autoSpaceDE w:val="0"/>
        <w:autoSpaceDN w:val="0"/>
        <w:adjustRightInd w:val="0"/>
        <w:snapToGrid w:val="0"/>
        <w:spacing w:before="60" w:after="60"/>
        <w:outlineLvl w:val="0"/>
      </w:pPr>
    </w:p>
    <w:p w14:paraId="60FDC4B1" w14:textId="45A9FF20" w:rsidR="009D0705" w:rsidRPr="00A74368" w:rsidRDefault="00B32784" w:rsidP="00E306B9">
      <w:pPr>
        <w:autoSpaceDE w:val="0"/>
        <w:autoSpaceDN w:val="0"/>
        <w:adjustRightInd w:val="0"/>
        <w:snapToGrid w:val="0"/>
        <w:spacing w:before="60" w:after="60"/>
        <w:outlineLvl w:val="0"/>
        <w:rPr>
          <w:sz w:val="16"/>
          <w:szCs w:val="16"/>
        </w:rPr>
      </w:pPr>
      <w:r w:rsidRPr="00A74368">
        <w:rPr>
          <w:sz w:val="16"/>
          <w:szCs w:val="16"/>
        </w:rPr>
        <w:t xml:space="preserve">Schematische Darstellung Entsiegelung – Versieglung </w:t>
      </w:r>
    </w:p>
    <w:p w14:paraId="12F06CC6" w14:textId="77777777" w:rsidR="009D0705" w:rsidRDefault="009D0705" w:rsidP="00E306B9">
      <w:pPr>
        <w:autoSpaceDE w:val="0"/>
        <w:autoSpaceDN w:val="0"/>
        <w:adjustRightInd w:val="0"/>
        <w:snapToGrid w:val="0"/>
        <w:spacing w:before="60" w:after="60"/>
        <w:outlineLvl w:val="0"/>
      </w:pPr>
    </w:p>
    <w:p w14:paraId="393DB25F" w14:textId="77777777" w:rsidR="009D0705" w:rsidRDefault="009D0705" w:rsidP="00E306B9">
      <w:pPr>
        <w:autoSpaceDE w:val="0"/>
        <w:autoSpaceDN w:val="0"/>
        <w:adjustRightInd w:val="0"/>
        <w:snapToGrid w:val="0"/>
        <w:spacing w:before="60" w:after="60"/>
        <w:outlineLvl w:val="0"/>
      </w:pPr>
    </w:p>
    <w:p w14:paraId="47C6FE61" w14:textId="1F50D48B" w:rsidR="00284CF5" w:rsidRDefault="00A21A4F" w:rsidP="00E306B9">
      <w:pPr>
        <w:autoSpaceDE w:val="0"/>
        <w:autoSpaceDN w:val="0"/>
        <w:adjustRightInd w:val="0"/>
        <w:snapToGrid w:val="0"/>
        <w:spacing w:before="60" w:after="60"/>
        <w:outlineLvl w:val="0"/>
        <w:rPr>
          <w:rFonts w:cs="Arial"/>
          <w:b/>
          <w:color w:val="000000"/>
        </w:rPr>
      </w:pPr>
      <w:r>
        <w:rPr>
          <w:rFonts w:cs="Arial"/>
          <w:b/>
          <w:noProof/>
          <w:color w:val="000000"/>
        </w:rPr>
        <w:drawing>
          <wp:inline distT="0" distB="0" distL="0" distR="0" wp14:anchorId="7AF6A5D2" wp14:editId="4EEE31D4">
            <wp:extent cx="5518150" cy="5969000"/>
            <wp:effectExtent l="0" t="0" r="635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14" cstate="screen">
                      <a:extLst>
                        <a:ext uri="{28A0092B-C50C-407E-A947-70E740481C1C}">
                          <a14:useLocalDpi xmlns:a14="http://schemas.microsoft.com/office/drawing/2010/main"/>
                        </a:ext>
                      </a:extLst>
                    </a:blip>
                    <a:srcRect t="20333" r="9836" b="10666"/>
                    <a:stretch/>
                  </pic:blipFill>
                  <pic:spPr bwMode="auto">
                    <a:xfrm>
                      <a:off x="0" y="0"/>
                      <a:ext cx="5518150" cy="5969000"/>
                    </a:xfrm>
                    <a:prstGeom prst="rect">
                      <a:avLst/>
                    </a:prstGeom>
                    <a:ln>
                      <a:noFill/>
                    </a:ln>
                    <a:extLst>
                      <a:ext uri="{53640926-AAD7-44D8-BBD7-CCE9431645EC}">
                        <a14:shadowObscured xmlns:a14="http://schemas.microsoft.com/office/drawing/2010/main"/>
                      </a:ext>
                    </a:extLst>
                  </pic:spPr>
                </pic:pic>
              </a:graphicData>
            </a:graphic>
          </wp:inline>
        </w:drawing>
      </w:r>
    </w:p>
    <w:sectPr w:rsidR="00284CF5" w:rsidSect="00751DB0">
      <w:headerReference w:type="default" r:id="rId15"/>
      <w:footerReference w:type="default" r:id="rId16"/>
      <w:pgSz w:w="11906" w:h="16838" w:code="9"/>
      <w:pgMar w:top="964" w:right="1134" w:bottom="0" w:left="1134"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15C7" w14:textId="77777777" w:rsidR="00CD6F09" w:rsidRDefault="00CD6F09">
      <w:r>
        <w:separator/>
      </w:r>
    </w:p>
  </w:endnote>
  <w:endnote w:type="continuationSeparator" w:id="0">
    <w:p w14:paraId="3A603F46" w14:textId="77777777" w:rsidR="00CD6F09" w:rsidRDefault="00CD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Eurostile LT Std">
    <w:altName w:val="Agency FB"/>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1418" w14:textId="77777777" w:rsidR="00F11920" w:rsidRPr="00751DB0" w:rsidRDefault="00F11920" w:rsidP="00751DB0">
    <w:pPr>
      <w:pStyle w:val="Fuzeile"/>
      <w:framePr w:wrap="around" w:vAnchor="text" w:hAnchor="page" w:x="10675" w:y="3"/>
      <w:rPr>
        <w:rStyle w:val="Seitenzahl"/>
        <w:rFonts w:ascii="Verdana" w:hAnsi="Verdana"/>
      </w:rPr>
    </w:pPr>
    <w:r w:rsidRPr="00751DB0">
      <w:rPr>
        <w:rStyle w:val="Seitenzahl"/>
        <w:rFonts w:ascii="Verdana" w:hAnsi="Verdana"/>
      </w:rPr>
      <w:fldChar w:fldCharType="begin"/>
    </w:r>
    <w:r w:rsidRPr="00751DB0">
      <w:rPr>
        <w:rStyle w:val="Seitenzahl"/>
        <w:rFonts w:ascii="Verdana" w:hAnsi="Verdana"/>
      </w:rPr>
      <w:instrText xml:space="preserve">PAGE  </w:instrText>
    </w:r>
    <w:r w:rsidRPr="00751DB0">
      <w:rPr>
        <w:rStyle w:val="Seitenzahl"/>
        <w:rFonts w:ascii="Verdana" w:hAnsi="Verdana"/>
      </w:rPr>
      <w:fldChar w:fldCharType="separate"/>
    </w:r>
    <w:r w:rsidR="00284CF5">
      <w:rPr>
        <w:rStyle w:val="Seitenzahl"/>
        <w:rFonts w:ascii="Verdana" w:hAnsi="Verdana"/>
      </w:rPr>
      <w:t>5</w:t>
    </w:r>
    <w:r w:rsidRPr="00751DB0">
      <w:rPr>
        <w:rStyle w:val="Seitenzahl"/>
        <w:rFonts w:ascii="Verdana" w:hAnsi="Verdana"/>
      </w:rPr>
      <w:fldChar w:fldCharType="end"/>
    </w:r>
  </w:p>
  <w:p w14:paraId="718FBFD9" w14:textId="77777777" w:rsidR="00F11920" w:rsidRPr="00751DB0" w:rsidRDefault="00F11920" w:rsidP="00751DB0">
    <w:pPr>
      <w:pStyle w:val="Fuzeile"/>
      <w:ind w:right="360"/>
      <w:rPr>
        <w:szCs w:val="14"/>
      </w:rPr>
    </w:pPr>
  </w:p>
  <w:p w14:paraId="32BFCD96" w14:textId="023C4667" w:rsidR="00F11920" w:rsidRDefault="00F11920" w:rsidP="003718A1">
    <w:pPr>
      <w:pStyle w:val="Fuzeile"/>
      <w:rPr>
        <w:lang w:val="en-US"/>
      </w:rPr>
    </w:pPr>
  </w:p>
  <w:p w14:paraId="033EC0BF" w14:textId="77777777" w:rsidR="00F11920" w:rsidRDefault="00F11920" w:rsidP="003718A1">
    <w:pPr>
      <w:pStyle w:val="Fuzeile"/>
      <w:rPr>
        <w:lang w:val="en-US"/>
      </w:rPr>
    </w:pPr>
  </w:p>
  <w:p w14:paraId="19751D48" w14:textId="77777777" w:rsidR="00F11920" w:rsidRDefault="00F11920" w:rsidP="003718A1">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E0D4" w14:textId="77777777" w:rsidR="00CD6F09" w:rsidRDefault="00CD6F09">
      <w:r>
        <w:separator/>
      </w:r>
    </w:p>
  </w:footnote>
  <w:footnote w:type="continuationSeparator" w:id="0">
    <w:p w14:paraId="045D562B" w14:textId="77777777" w:rsidR="00CD6F09" w:rsidRDefault="00CD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0504" w14:textId="77777777" w:rsidR="00F11920" w:rsidRPr="00D02920" w:rsidRDefault="00F11920" w:rsidP="00B57878">
    <w:pPr>
      <w:pStyle w:val="Kopfzeile"/>
    </w:pPr>
  </w:p>
  <w:tbl>
    <w:tblPr>
      <w:tblW w:w="10980" w:type="dxa"/>
      <w:tblInd w:w="-612" w:type="dxa"/>
      <w:tblLook w:val="01E0" w:firstRow="1" w:lastRow="1" w:firstColumn="1" w:lastColumn="1" w:noHBand="0" w:noVBand="0"/>
    </w:tblPr>
    <w:tblGrid>
      <w:gridCol w:w="5501"/>
      <w:gridCol w:w="5479"/>
    </w:tblGrid>
    <w:tr w:rsidR="00F11920" w:rsidRPr="00D02920" w14:paraId="15BBE91C" w14:textId="77777777" w:rsidTr="004C7EC8">
      <w:trPr>
        <w:trHeight w:val="839"/>
      </w:trPr>
      <w:tc>
        <w:tcPr>
          <w:tcW w:w="5501" w:type="dxa"/>
        </w:tcPr>
        <w:p w14:paraId="0F5028A6" w14:textId="77777777" w:rsidR="00F11920" w:rsidRPr="004C7EC8" w:rsidRDefault="00F11920"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113412A4" w14:textId="77777777" w:rsidR="00F11920" w:rsidRPr="00D02920" w:rsidRDefault="00F11920" w:rsidP="004C7EC8">
          <w:pPr>
            <w:pStyle w:val="Kopfzeile"/>
            <w:tabs>
              <w:tab w:val="clear" w:pos="4536"/>
              <w:tab w:val="center" w:pos="5371"/>
            </w:tabs>
            <w:jc w:val="right"/>
          </w:pPr>
          <w:r>
            <w:rPr>
              <w:noProof/>
            </w:rPr>
            <w:drawing>
              <wp:inline distT="0" distB="0" distL="0" distR="0" wp14:anchorId="155FCDC6" wp14:editId="1765D1F7">
                <wp:extent cx="2349500" cy="508000"/>
                <wp:effectExtent l="0" t="0" r="12700" b="0"/>
                <wp:docPr id="10" name="Bild 10"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64EA8E3E" w14:textId="77777777" w:rsidR="00F11920" w:rsidRDefault="00F11920" w:rsidP="00B578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A81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C3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BA65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DA92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206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521A5"/>
    <w:multiLevelType w:val="hybridMultilevel"/>
    <w:tmpl w:val="C3C057D4"/>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2C71E2A"/>
    <w:multiLevelType w:val="hybridMultilevel"/>
    <w:tmpl w:val="BD7E14A2"/>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A142FDF"/>
    <w:multiLevelType w:val="hybridMultilevel"/>
    <w:tmpl w:val="557E539E"/>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1AF153B"/>
    <w:multiLevelType w:val="hybridMultilevel"/>
    <w:tmpl w:val="3F68ED52"/>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3F30CBC"/>
    <w:multiLevelType w:val="hybridMultilevel"/>
    <w:tmpl w:val="93BE5312"/>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44E2DB8"/>
    <w:multiLevelType w:val="hybridMultilevel"/>
    <w:tmpl w:val="2D9AEB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7B69F0"/>
    <w:multiLevelType w:val="hybridMultilevel"/>
    <w:tmpl w:val="D6946FE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E1F4738"/>
    <w:multiLevelType w:val="hybridMultilevel"/>
    <w:tmpl w:val="CB66BA84"/>
    <w:lvl w:ilvl="0" w:tplc="43766C62">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3"/>
  </w:num>
  <w:num w:numId="2">
    <w:abstractNumId w:val="14"/>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7"/>
  </w:num>
  <w:num w:numId="18">
    <w:abstractNumId w:val="12"/>
  </w:num>
  <w:num w:numId="19">
    <w:abstractNumId w:val="21"/>
  </w:num>
  <w:num w:numId="20">
    <w:abstractNumId w:val="1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E9"/>
    <w:rsid w:val="00011702"/>
    <w:rsid w:val="00013E49"/>
    <w:rsid w:val="00015860"/>
    <w:rsid w:val="000363E9"/>
    <w:rsid w:val="00051271"/>
    <w:rsid w:val="00052203"/>
    <w:rsid w:val="0007571B"/>
    <w:rsid w:val="00081738"/>
    <w:rsid w:val="00081DD3"/>
    <w:rsid w:val="00082DE1"/>
    <w:rsid w:val="000A0D57"/>
    <w:rsid w:val="000A6EBF"/>
    <w:rsid w:val="000B378D"/>
    <w:rsid w:val="000C29B8"/>
    <w:rsid w:val="000C320D"/>
    <w:rsid w:val="000D137C"/>
    <w:rsid w:val="000D3B08"/>
    <w:rsid w:val="000E53FA"/>
    <w:rsid w:val="000E59F0"/>
    <w:rsid w:val="000E658A"/>
    <w:rsid w:val="000F463E"/>
    <w:rsid w:val="00102E1A"/>
    <w:rsid w:val="0010321C"/>
    <w:rsid w:val="001060C7"/>
    <w:rsid w:val="00114BD5"/>
    <w:rsid w:val="0011676F"/>
    <w:rsid w:val="001228C9"/>
    <w:rsid w:val="001304C7"/>
    <w:rsid w:val="0014662F"/>
    <w:rsid w:val="001470AA"/>
    <w:rsid w:val="001503A5"/>
    <w:rsid w:val="001644AE"/>
    <w:rsid w:val="0017699F"/>
    <w:rsid w:val="00177FEB"/>
    <w:rsid w:val="001A0707"/>
    <w:rsid w:val="001A0FF3"/>
    <w:rsid w:val="001B3E85"/>
    <w:rsid w:val="001E0E10"/>
    <w:rsid w:val="001F0490"/>
    <w:rsid w:val="001F4929"/>
    <w:rsid w:val="001F713A"/>
    <w:rsid w:val="00202065"/>
    <w:rsid w:val="00206064"/>
    <w:rsid w:val="00220A60"/>
    <w:rsid w:val="00235221"/>
    <w:rsid w:val="0024376B"/>
    <w:rsid w:val="002479BB"/>
    <w:rsid w:val="002511F7"/>
    <w:rsid w:val="002543A4"/>
    <w:rsid w:val="00273CD3"/>
    <w:rsid w:val="002813EE"/>
    <w:rsid w:val="00283A7F"/>
    <w:rsid w:val="00284822"/>
    <w:rsid w:val="00284CF5"/>
    <w:rsid w:val="0029342E"/>
    <w:rsid w:val="002A3C6E"/>
    <w:rsid w:val="002B7A9C"/>
    <w:rsid w:val="002C28DE"/>
    <w:rsid w:val="002C380B"/>
    <w:rsid w:val="002C656F"/>
    <w:rsid w:val="002D2490"/>
    <w:rsid w:val="002D6490"/>
    <w:rsid w:val="002E516F"/>
    <w:rsid w:val="002E7D7B"/>
    <w:rsid w:val="00316DB3"/>
    <w:rsid w:val="00322A1E"/>
    <w:rsid w:val="00336A73"/>
    <w:rsid w:val="00337AA8"/>
    <w:rsid w:val="00341B67"/>
    <w:rsid w:val="00344375"/>
    <w:rsid w:val="00345D2D"/>
    <w:rsid w:val="00354109"/>
    <w:rsid w:val="003562AC"/>
    <w:rsid w:val="003601D7"/>
    <w:rsid w:val="003718A1"/>
    <w:rsid w:val="00371903"/>
    <w:rsid w:val="00372659"/>
    <w:rsid w:val="00375D3F"/>
    <w:rsid w:val="00376107"/>
    <w:rsid w:val="003813EC"/>
    <w:rsid w:val="00385132"/>
    <w:rsid w:val="003863D2"/>
    <w:rsid w:val="00387E25"/>
    <w:rsid w:val="0039599E"/>
    <w:rsid w:val="003A3973"/>
    <w:rsid w:val="003A6524"/>
    <w:rsid w:val="003B562A"/>
    <w:rsid w:val="003C1D6C"/>
    <w:rsid w:val="0040713B"/>
    <w:rsid w:val="00415156"/>
    <w:rsid w:val="00417997"/>
    <w:rsid w:val="00433D9D"/>
    <w:rsid w:val="00434C04"/>
    <w:rsid w:val="00435B7B"/>
    <w:rsid w:val="0044260A"/>
    <w:rsid w:val="00452BDF"/>
    <w:rsid w:val="004545AA"/>
    <w:rsid w:val="00464100"/>
    <w:rsid w:val="004749E8"/>
    <w:rsid w:val="00476CC0"/>
    <w:rsid w:val="00481651"/>
    <w:rsid w:val="00484860"/>
    <w:rsid w:val="004868F2"/>
    <w:rsid w:val="00491706"/>
    <w:rsid w:val="00493F07"/>
    <w:rsid w:val="00496CCA"/>
    <w:rsid w:val="004A54AC"/>
    <w:rsid w:val="004A7CD8"/>
    <w:rsid w:val="004C18A6"/>
    <w:rsid w:val="004C70E4"/>
    <w:rsid w:val="004C7EC8"/>
    <w:rsid w:val="004D0798"/>
    <w:rsid w:val="004E7679"/>
    <w:rsid w:val="004F0A3D"/>
    <w:rsid w:val="004F6071"/>
    <w:rsid w:val="00501619"/>
    <w:rsid w:val="005016A1"/>
    <w:rsid w:val="00501BEA"/>
    <w:rsid w:val="00502FDA"/>
    <w:rsid w:val="005037C9"/>
    <w:rsid w:val="00517F5F"/>
    <w:rsid w:val="00526544"/>
    <w:rsid w:val="0054333F"/>
    <w:rsid w:val="00543AC5"/>
    <w:rsid w:val="0055100D"/>
    <w:rsid w:val="005513C0"/>
    <w:rsid w:val="00567D8F"/>
    <w:rsid w:val="005748ED"/>
    <w:rsid w:val="005933B1"/>
    <w:rsid w:val="00596159"/>
    <w:rsid w:val="005B1F03"/>
    <w:rsid w:val="005B2D41"/>
    <w:rsid w:val="005B67F2"/>
    <w:rsid w:val="005D017A"/>
    <w:rsid w:val="005D6377"/>
    <w:rsid w:val="005E3458"/>
    <w:rsid w:val="005E5547"/>
    <w:rsid w:val="005E68BB"/>
    <w:rsid w:val="005E75D1"/>
    <w:rsid w:val="005F1718"/>
    <w:rsid w:val="00604C0F"/>
    <w:rsid w:val="00613CDF"/>
    <w:rsid w:val="00643EEE"/>
    <w:rsid w:val="00644AB2"/>
    <w:rsid w:val="00645F7A"/>
    <w:rsid w:val="006542B6"/>
    <w:rsid w:val="00654D37"/>
    <w:rsid w:val="00663C25"/>
    <w:rsid w:val="00667359"/>
    <w:rsid w:val="006823BF"/>
    <w:rsid w:val="00683D94"/>
    <w:rsid w:val="00694ACF"/>
    <w:rsid w:val="00696BF6"/>
    <w:rsid w:val="00696F82"/>
    <w:rsid w:val="006A10CA"/>
    <w:rsid w:val="006A3D6A"/>
    <w:rsid w:val="006A6275"/>
    <w:rsid w:val="006B6381"/>
    <w:rsid w:val="006C02E4"/>
    <w:rsid w:val="006C48BC"/>
    <w:rsid w:val="006C5512"/>
    <w:rsid w:val="006D1928"/>
    <w:rsid w:val="006E365C"/>
    <w:rsid w:val="006E56B1"/>
    <w:rsid w:val="006F1215"/>
    <w:rsid w:val="006F6D6B"/>
    <w:rsid w:val="00701AE8"/>
    <w:rsid w:val="00706858"/>
    <w:rsid w:val="0072569E"/>
    <w:rsid w:val="007359CF"/>
    <w:rsid w:val="00741118"/>
    <w:rsid w:val="007508A3"/>
    <w:rsid w:val="00751DB0"/>
    <w:rsid w:val="007600E1"/>
    <w:rsid w:val="00774E80"/>
    <w:rsid w:val="007771E4"/>
    <w:rsid w:val="00783FC3"/>
    <w:rsid w:val="0078545B"/>
    <w:rsid w:val="00797099"/>
    <w:rsid w:val="007C081B"/>
    <w:rsid w:val="007C3C74"/>
    <w:rsid w:val="007D1E9A"/>
    <w:rsid w:val="007D2912"/>
    <w:rsid w:val="007D51FE"/>
    <w:rsid w:val="007D6423"/>
    <w:rsid w:val="007D65F0"/>
    <w:rsid w:val="007E197A"/>
    <w:rsid w:val="007F0EEE"/>
    <w:rsid w:val="007F6A45"/>
    <w:rsid w:val="008001D2"/>
    <w:rsid w:val="00801F23"/>
    <w:rsid w:val="00807A1A"/>
    <w:rsid w:val="00816910"/>
    <w:rsid w:val="008174A8"/>
    <w:rsid w:val="008217C4"/>
    <w:rsid w:val="00823D38"/>
    <w:rsid w:val="00826914"/>
    <w:rsid w:val="008301DD"/>
    <w:rsid w:val="00840A40"/>
    <w:rsid w:val="008418FB"/>
    <w:rsid w:val="00850E91"/>
    <w:rsid w:val="0085271B"/>
    <w:rsid w:val="00852EC4"/>
    <w:rsid w:val="00855F5D"/>
    <w:rsid w:val="00867CEA"/>
    <w:rsid w:val="008700F8"/>
    <w:rsid w:val="00871055"/>
    <w:rsid w:val="00873301"/>
    <w:rsid w:val="00875491"/>
    <w:rsid w:val="00881323"/>
    <w:rsid w:val="008877EE"/>
    <w:rsid w:val="008A5BBE"/>
    <w:rsid w:val="008B3DA7"/>
    <w:rsid w:val="008B4954"/>
    <w:rsid w:val="008C57E9"/>
    <w:rsid w:val="008E534B"/>
    <w:rsid w:val="008F053C"/>
    <w:rsid w:val="0090495A"/>
    <w:rsid w:val="009108DE"/>
    <w:rsid w:val="00923D8F"/>
    <w:rsid w:val="00926A5D"/>
    <w:rsid w:val="00927B38"/>
    <w:rsid w:val="00940605"/>
    <w:rsid w:val="00941ED5"/>
    <w:rsid w:val="009600CA"/>
    <w:rsid w:val="00965F05"/>
    <w:rsid w:val="0096732F"/>
    <w:rsid w:val="00975D4A"/>
    <w:rsid w:val="009B6B4A"/>
    <w:rsid w:val="009C6C02"/>
    <w:rsid w:val="009D0705"/>
    <w:rsid w:val="009D1200"/>
    <w:rsid w:val="009F38ED"/>
    <w:rsid w:val="009F50D7"/>
    <w:rsid w:val="009F5FC9"/>
    <w:rsid w:val="00A01731"/>
    <w:rsid w:val="00A17096"/>
    <w:rsid w:val="00A21A4F"/>
    <w:rsid w:val="00A23415"/>
    <w:rsid w:val="00A279AD"/>
    <w:rsid w:val="00A51646"/>
    <w:rsid w:val="00A51FFB"/>
    <w:rsid w:val="00A61F05"/>
    <w:rsid w:val="00A61F0B"/>
    <w:rsid w:val="00A6797E"/>
    <w:rsid w:val="00A7066B"/>
    <w:rsid w:val="00A723F5"/>
    <w:rsid w:val="00A7308E"/>
    <w:rsid w:val="00A74368"/>
    <w:rsid w:val="00A941E3"/>
    <w:rsid w:val="00AA3255"/>
    <w:rsid w:val="00AA6740"/>
    <w:rsid w:val="00AB19BE"/>
    <w:rsid w:val="00AB6139"/>
    <w:rsid w:val="00AC54A9"/>
    <w:rsid w:val="00AD0417"/>
    <w:rsid w:val="00AD1652"/>
    <w:rsid w:val="00AD57DC"/>
    <w:rsid w:val="00AE0857"/>
    <w:rsid w:val="00AF3A72"/>
    <w:rsid w:val="00AF5781"/>
    <w:rsid w:val="00B0037B"/>
    <w:rsid w:val="00B1263A"/>
    <w:rsid w:val="00B1700D"/>
    <w:rsid w:val="00B32784"/>
    <w:rsid w:val="00B37F60"/>
    <w:rsid w:val="00B401CA"/>
    <w:rsid w:val="00B456B4"/>
    <w:rsid w:val="00B462D9"/>
    <w:rsid w:val="00B57878"/>
    <w:rsid w:val="00B60112"/>
    <w:rsid w:val="00B76F2F"/>
    <w:rsid w:val="00B85211"/>
    <w:rsid w:val="00B864E1"/>
    <w:rsid w:val="00B86F75"/>
    <w:rsid w:val="00B90DFD"/>
    <w:rsid w:val="00BA19DD"/>
    <w:rsid w:val="00BB59E5"/>
    <w:rsid w:val="00BB5EC7"/>
    <w:rsid w:val="00BC20D2"/>
    <w:rsid w:val="00BC70E1"/>
    <w:rsid w:val="00BC769B"/>
    <w:rsid w:val="00BF12AF"/>
    <w:rsid w:val="00BF3FE9"/>
    <w:rsid w:val="00C05899"/>
    <w:rsid w:val="00C06790"/>
    <w:rsid w:val="00C1291E"/>
    <w:rsid w:val="00C135DA"/>
    <w:rsid w:val="00C26BA1"/>
    <w:rsid w:val="00C471F5"/>
    <w:rsid w:val="00C4748B"/>
    <w:rsid w:val="00C5714F"/>
    <w:rsid w:val="00C62E1C"/>
    <w:rsid w:val="00C66AFC"/>
    <w:rsid w:val="00C733C1"/>
    <w:rsid w:val="00C75338"/>
    <w:rsid w:val="00C77BFE"/>
    <w:rsid w:val="00C8286C"/>
    <w:rsid w:val="00C91AAD"/>
    <w:rsid w:val="00CA6FA8"/>
    <w:rsid w:val="00CA7723"/>
    <w:rsid w:val="00CB020D"/>
    <w:rsid w:val="00CB52BA"/>
    <w:rsid w:val="00CC42B6"/>
    <w:rsid w:val="00CD5664"/>
    <w:rsid w:val="00CD6F09"/>
    <w:rsid w:val="00CE0950"/>
    <w:rsid w:val="00CF65E8"/>
    <w:rsid w:val="00D02920"/>
    <w:rsid w:val="00D048D9"/>
    <w:rsid w:val="00D05F2A"/>
    <w:rsid w:val="00D1112D"/>
    <w:rsid w:val="00D1177A"/>
    <w:rsid w:val="00D141B5"/>
    <w:rsid w:val="00D22D92"/>
    <w:rsid w:val="00D24A4B"/>
    <w:rsid w:val="00D371A8"/>
    <w:rsid w:val="00D4079B"/>
    <w:rsid w:val="00D434B1"/>
    <w:rsid w:val="00D52D06"/>
    <w:rsid w:val="00D763E4"/>
    <w:rsid w:val="00D82F01"/>
    <w:rsid w:val="00D93197"/>
    <w:rsid w:val="00D949E5"/>
    <w:rsid w:val="00DA0FEB"/>
    <w:rsid w:val="00DA330C"/>
    <w:rsid w:val="00DA4378"/>
    <w:rsid w:val="00DA6078"/>
    <w:rsid w:val="00DA6293"/>
    <w:rsid w:val="00DC1A5A"/>
    <w:rsid w:val="00DD084F"/>
    <w:rsid w:val="00DE0886"/>
    <w:rsid w:val="00DE21C6"/>
    <w:rsid w:val="00DF30D3"/>
    <w:rsid w:val="00DF6DFF"/>
    <w:rsid w:val="00E00E6F"/>
    <w:rsid w:val="00E1123A"/>
    <w:rsid w:val="00E13EF4"/>
    <w:rsid w:val="00E1593E"/>
    <w:rsid w:val="00E25AD4"/>
    <w:rsid w:val="00E303BF"/>
    <w:rsid w:val="00E306B9"/>
    <w:rsid w:val="00E64065"/>
    <w:rsid w:val="00E658D6"/>
    <w:rsid w:val="00E80CEA"/>
    <w:rsid w:val="00EA51FD"/>
    <w:rsid w:val="00EB3BAD"/>
    <w:rsid w:val="00EC02A8"/>
    <w:rsid w:val="00EC0631"/>
    <w:rsid w:val="00ED0A26"/>
    <w:rsid w:val="00EE27F6"/>
    <w:rsid w:val="00EE60E5"/>
    <w:rsid w:val="00EF2460"/>
    <w:rsid w:val="00EF52CF"/>
    <w:rsid w:val="00F03427"/>
    <w:rsid w:val="00F11920"/>
    <w:rsid w:val="00F31B4F"/>
    <w:rsid w:val="00F31D23"/>
    <w:rsid w:val="00F326F1"/>
    <w:rsid w:val="00F45753"/>
    <w:rsid w:val="00F8186B"/>
    <w:rsid w:val="00F93F40"/>
    <w:rsid w:val="00F977B6"/>
    <w:rsid w:val="00FA0B0E"/>
    <w:rsid w:val="00FA72AA"/>
    <w:rsid w:val="00FA7EF0"/>
    <w:rsid w:val="00FB4BC7"/>
    <w:rsid w:val="00FB7C76"/>
    <w:rsid w:val="00FD2DE8"/>
    <w:rsid w:val="00FD6B25"/>
    <w:rsid w:val="00FE632C"/>
    <w:rsid w:val="00FF193D"/>
    <w:rsid w:val="00FF1F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DE9D8"/>
  <w15:docId w15:val="{E693FA98-4B90-564F-B507-2C0BEF55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C29B8"/>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ch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Hyperlink">
    <w:name w:val="Hyperlink"/>
    <w:basedOn w:val="Absatz-Standardschriftart"/>
    <w:qFormat/>
    <w:rsid w:val="00596159"/>
    <w:rPr>
      <w:rFonts w:ascii="Verdana" w:hAnsi="Verdana"/>
      <w:color w:val="DC673C"/>
      <w:sz w:val="20"/>
      <w:u w:val="single"/>
    </w:rPr>
  </w:style>
  <w:style w:type="character" w:customStyle="1" w:styleId="FuzeileZchn">
    <w:name w:val="Fußzeile Zch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Besuch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chn"/>
    <w:qFormat/>
    <w:rsid w:val="00596159"/>
    <w:pPr>
      <w:spacing w:after="60"/>
      <w:outlineLvl w:val="0"/>
    </w:pPr>
    <w:rPr>
      <w:b/>
      <w:bCs/>
      <w:color w:val="95AF67"/>
      <w:kern w:val="28"/>
      <w:szCs w:val="32"/>
    </w:rPr>
  </w:style>
  <w:style w:type="character" w:customStyle="1" w:styleId="TitelZchn">
    <w:name w:val="Titel Zch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chn"/>
    <w:rsid w:val="00C05899"/>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05899"/>
    <w:rPr>
      <w:rFonts w:ascii="Lucida Grande" w:hAnsi="Lucida Grande" w:cs="Lucida Grande"/>
      <w:sz w:val="18"/>
      <w:szCs w:val="18"/>
    </w:rPr>
  </w:style>
  <w:style w:type="paragraph" w:styleId="Listenabsatz">
    <w:name w:val="List Paragraph"/>
    <w:basedOn w:val="Standard"/>
    <w:uiPriority w:val="34"/>
    <w:qFormat/>
    <w:rsid w:val="00A01731"/>
    <w:pPr>
      <w:ind w:left="720"/>
      <w:contextualSpacing/>
    </w:pPr>
  </w:style>
  <w:style w:type="paragraph" w:styleId="Funotentext">
    <w:name w:val="footnote text"/>
    <w:basedOn w:val="Standard"/>
    <w:link w:val="FunotentextZchn"/>
    <w:rsid w:val="00A01731"/>
    <w:rPr>
      <w:sz w:val="24"/>
      <w:szCs w:val="24"/>
    </w:rPr>
  </w:style>
  <w:style w:type="character" w:customStyle="1" w:styleId="FunotentextZchn">
    <w:name w:val="Fußnotentext Zchn"/>
    <w:basedOn w:val="Absatz-Standardschriftart"/>
    <w:link w:val="Funotentext"/>
    <w:rsid w:val="00A01731"/>
    <w:rPr>
      <w:rFonts w:ascii="Verdana" w:hAnsi="Verdana"/>
      <w:sz w:val="24"/>
      <w:szCs w:val="24"/>
    </w:rPr>
  </w:style>
  <w:style w:type="character" w:styleId="Funotenzeichen">
    <w:name w:val="footnote reference"/>
    <w:basedOn w:val="Absatz-Standardschriftart"/>
    <w:rsid w:val="00A01731"/>
    <w:rPr>
      <w:vertAlign w:val="superscript"/>
    </w:rPr>
  </w:style>
  <w:style w:type="character" w:styleId="Seitenzahl">
    <w:name w:val="page number"/>
    <w:basedOn w:val="Absatz-Standardschriftart"/>
    <w:rsid w:val="00751DB0"/>
  </w:style>
  <w:style w:type="character" w:customStyle="1" w:styleId="apple-converted-space">
    <w:name w:val="apple-converted-space"/>
    <w:basedOn w:val="Absatz-Standardschriftart"/>
    <w:rsid w:val="008301DD"/>
  </w:style>
  <w:style w:type="character" w:styleId="NichtaufgelsteErwhnung">
    <w:name w:val="Unresolved Mention"/>
    <w:basedOn w:val="Absatz-Standardschriftart"/>
    <w:uiPriority w:val="99"/>
    <w:semiHidden/>
    <w:unhideWhenUsed/>
    <w:rsid w:val="0080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32790074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 w:id="1873416152">
      <w:bodyDiv w:val="1"/>
      <w:marLeft w:val="0"/>
      <w:marRight w:val="0"/>
      <w:marTop w:val="0"/>
      <w:marBottom w:val="0"/>
      <w:divBdr>
        <w:top w:val="none" w:sz="0" w:space="0" w:color="auto"/>
        <w:left w:val="none" w:sz="0" w:space="0" w:color="auto"/>
        <w:bottom w:val="none" w:sz="0" w:space="0" w:color="auto"/>
        <w:right w:val="none" w:sz="0" w:space="0" w:color="auto"/>
      </w:divBdr>
    </w:div>
    <w:div w:id="19853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qp.at/webinar-richtlinie-hydroaktive-pflaster-und-plattenfl&#228;chen"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qp.at"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qp.at/starkregenmanagement-durch-fl&#228;chenentsiegelun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Gabriela Prett-Preza</cp:lastModifiedBy>
  <cp:revision>13</cp:revision>
  <cp:lastPrinted>2021-09-30T12:05:00Z</cp:lastPrinted>
  <dcterms:created xsi:type="dcterms:W3CDTF">2021-09-29T15:41:00Z</dcterms:created>
  <dcterms:modified xsi:type="dcterms:W3CDTF">2021-09-30T12:09:00Z</dcterms:modified>
</cp:coreProperties>
</file>